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Web"/>
        <w:shd w:val="clear" w:color="auto" w:fill="FFFFFF"/>
        <w:spacing w:beforeAutospacing="0" w:before="0" w:afterAutospacing="0" w:after="0"/>
        <w:jc w:val="center"/>
        <w:rPr>
          <w:rStyle w:val="Style14"/>
          <w:b/>
          <w:b/>
          <w:bCs/>
          <w:i w:val="false"/>
          <w:i w:val="false"/>
        </w:rPr>
      </w:pPr>
      <w:r>
        <w:rPr>
          <w:rStyle w:val="Style14"/>
          <w:b/>
          <w:bCs/>
        </w:rPr>
        <w:t>Материально-техническое обеспечение</w:t>
      </w:r>
    </w:p>
    <w:p>
      <w:pPr>
        <w:pStyle w:val="NormalWeb"/>
        <w:shd w:val="clear" w:color="auto" w:fill="FFFFFF"/>
        <w:spacing w:beforeAutospacing="0" w:before="0" w:afterAutospacing="0" w:after="0"/>
        <w:jc w:val="center"/>
        <w:rPr/>
      </w:pPr>
      <w:r>
        <w:rPr>
          <w:rStyle w:val="Style14"/>
          <w:b/>
          <w:bCs/>
        </w:rPr>
        <w:t>кабинета</w:t>
      </w:r>
      <w:r>
        <w:rPr>
          <w:rStyle w:val="Style14"/>
          <w:b/>
          <w:bCs/>
          <w:i w:val="false"/>
        </w:rPr>
        <w:t xml:space="preserve"> английского языка № </w:t>
      </w:r>
      <w:r>
        <w:rPr>
          <w:rStyle w:val="Style14"/>
          <w:b/>
          <w:bCs/>
          <w:i w:val="false"/>
        </w:rPr>
        <w:t>25</w:t>
      </w:r>
    </w:p>
    <w:p>
      <w:pPr>
        <w:pStyle w:val="Normal"/>
        <w:shd w:val="clear" w:color="auto" w:fill="FFFFFF"/>
        <w:spacing w:lineRule="atLeast" w:line="300" w:before="0" w:after="150"/>
        <w:jc w:val="center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333333"/>
          <w:sz w:val="24"/>
          <w:szCs w:val="24"/>
          <w:lang w:eastAsia="ru-RU"/>
        </w:rPr>
      </w:r>
    </w:p>
    <w:tbl>
      <w:tblPr>
        <w:tblW w:w="14999" w:type="dxa"/>
        <w:jc w:val="left"/>
        <w:tblInd w:w="0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0" w:type="dxa"/>
          <w:left w:w="107" w:type="dxa"/>
          <w:bottom w:w="0" w:type="dxa"/>
          <w:right w:w="115" w:type="dxa"/>
        </w:tblCellMar>
        <w:tblLook w:val="04a0"/>
      </w:tblPr>
      <w:tblGrid>
        <w:gridCol w:w="553"/>
        <w:gridCol w:w="3531"/>
        <w:gridCol w:w="7796"/>
        <w:gridCol w:w="3118"/>
      </w:tblGrid>
      <w:tr>
        <w:trPr>
          <w:trHeight w:val="1675" w:hRule="atLeast"/>
        </w:trPr>
        <w:tc>
          <w:tcPr>
            <w:tcW w:w="5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</w:r>
          </w:p>
          <w:p>
            <w:pPr>
              <w:pStyle w:val="Normal"/>
              <w:spacing w:lineRule="atLeast" w:line="300" w:before="0" w:after="150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5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</w:r>
          </w:p>
          <w:p>
            <w:pPr>
              <w:pStyle w:val="Normal"/>
              <w:spacing w:lineRule="atLeast" w:line="300" w:before="0" w:after="150"/>
              <w:jc w:val="center"/>
              <w:rPr>
                <w:rFonts w:ascii="Times New Roman" w:hAnsi="Times New Roman" w:eastAsia="Times New Roman" w:cs="Times New Roman"/>
                <w:b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333333"/>
                <w:sz w:val="24"/>
                <w:szCs w:val="24"/>
                <w:lang w:eastAsia="ru-RU"/>
              </w:rPr>
              <w:t>Наименование учебного оборудования</w:t>
            </w:r>
          </w:p>
        </w:tc>
        <w:tc>
          <w:tcPr>
            <w:tcW w:w="7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val="en-US" w:eastAsia="ru-RU"/>
              </w:rPr>
            </w:r>
          </w:p>
          <w:p>
            <w:pPr>
              <w:pStyle w:val="Normal"/>
              <w:spacing w:lineRule="atLeast" w:line="300" w:before="0" w:after="15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</w:r>
          </w:p>
          <w:p>
            <w:pPr>
              <w:pStyle w:val="Normal"/>
              <w:spacing w:lineRule="atLeast" w:line="300" w:before="0" w:after="150"/>
              <w:jc w:val="center"/>
              <w:rPr>
                <w:rFonts w:ascii="Times New Roman" w:hAnsi="Times New Roman" w:eastAsia="Times New Roman" w:cs="Times New Roman"/>
                <w:b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333333"/>
                <w:sz w:val="24"/>
                <w:szCs w:val="24"/>
                <w:lang w:eastAsia="ru-RU"/>
              </w:rPr>
              <w:t>Фактически  имеется</w:t>
            </w:r>
          </w:p>
        </w:tc>
      </w:tr>
      <w:tr>
        <w:trPr/>
        <w:tc>
          <w:tcPr>
            <w:tcW w:w="5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rPr>
                <w:rFonts w:ascii="Times New Roman" w:hAnsi="Times New Roman" w:eastAsia="Times New Roman" w:cs="Times New Roman"/>
                <w:b/>
                <w:b/>
                <w:color w:val="333333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333333"/>
                <w:sz w:val="24"/>
                <w:szCs w:val="24"/>
                <w:lang w:val="en-US" w:eastAsia="ru-RU"/>
              </w:rPr>
            </w:r>
          </w:p>
        </w:tc>
        <w:tc>
          <w:tcPr>
            <w:tcW w:w="35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rPr>
                <w:rFonts w:ascii="Times New Roman" w:hAnsi="Times New Roman" w:eastAsia="Times New Roman" w:cs="Times New Roman"/>
                <w:b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333333"/>
                <w:sz w:val="24"/>
                <w:szCs w:val="24"/>
                <w:lang w:eastAsia="ru-RU"/>
              </w:rPr>
              <w:t xml:space="preserve">                            </w:t>
            </w:r>
            <w:r>
              <w:rPr>
                <w:rFonts w:eastAsia="Times New Roman" w:cs="Times New Roman" w:ascii="Times New Roman" w:hAnsi="Times New Roman"/>
                <w:b/>
                <w:color w:val="333333"/>
                <w:sz w:val="24"/>
                <w:szCs w:val="24"/>
                <w:lang w:eastAsia="ru-RU"/>
              </w:rPr>
              <w:t>1.Учебная литература</w:t>
            </w:r>
          </w:p>
        </w:tc>
        <w:tc>
          <w:tcPr>
            <w:tcW w:w="31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</w:r>
          </w:p>
        </w:tc>
      </w:tr>
      <w:tr>
        <w:trPr>
          <w:trHeight w:val="315" w:hRule="atLeast"/>
        </w:trPr>
        <w:tc>
          <w:tcPr>
            <w:tcW w:w="5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5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7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both"/>
              <w:rPr/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 xml:space="preserve">1.По 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информатике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 xml:space="preserve"> « 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val="ru-RU" w:eastAsia="ru-RU"/>
              </w:rPr>
              <w:t>Информатика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7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-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9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 xml:space="preserve"> кл.( 201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5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г.)</w:t>
            </w:r>
          </w:p>
          <w:p>
            <w:pPr>
              <w:pStyle w:val="Normal"/>
              <w:spacing w:lineRule="atLeast" w:line="300" w:before="0" w:after="150"/>
              <w:jc w:val="both"/>
              <w:rPr/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 xml:space="preserve">2.По 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информатике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 xml:space="preserve"> « 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val="ru-RU" w:eastAsia="ru-RU"/>
              </w:rPr>
              <w:t>Информатика и ИКТ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9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 xml:space="preserve"> кл.(20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19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г.)</w:t>
            </w:r>
          </w:p>
          <w:p>
            <w:pPr>
              <w:pStyle w:val="Normal"/>
              <w:spacing w:lineRule="atLeast" w:line="300" w:before="0" w:after="150"/>
              <w:jc w:val="both"/>
              <w:rPr/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 xml:space="preserve">3. По 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информатике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Информатика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» 10 кл.(20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19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г.)</w:t>
            </w:r>
          </w:p>
          <w:p>
            <w:pPr>
              <w:pStyle w:val="Normal"/>
              <w:spacing w:lineRule="atLeast" w:line="300" w:before="0" w:after="150"/>
              <w:jc w:val="both"/>
              <w:rPr/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4. По информатике «Информатика» 11 кл.(2019г.)</w:t>
            </w:r>
          </w:p>
        </w:tc>
        <w:tc>
          <w:tcPr>
            <w:tcW w:w="31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1</w:t>
            </w:r>
          </w:p>
          <w:p>
            <w:pPr>
              <w:pStyle w:val="Normal"/>
              <w:spacing w:lineRule="atLeast" w:line="300" w:before="0" w:after="15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1</w:t>
            </w:r>
          </w:p>
          <w:p>
            <w:pPr>
              <w:pStyle w:val="Normal"/>
              <w:spacing w:lineRule="atLeast" w:line="300" w:before="0" w:after="15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>
        <w:trPr>
          <w:trHeight w:val="450" w:hRule="atLeast"/>
        </w:trPr>
        <w:tc>
          <w:tcPr>
            <w:tcW w:w="5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5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Учебники</w:t>
            </w:r>
          </w:p>
        </w:tc>
        <w:tc>
          <w:tcPr>
            <w:tcW w:w="7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widowControl/>
              <w:numPr>
                <w:ilvl w:val="0"/>
                <w:numId w:val="1"/>
              </w:numPr>
              <w:tabs>
                <w:tab w:val="left" w:pos="172" w:leader="none"/>
              </w:tabs>
              <w:bidi w:val="0"/>
              <w:spacing w:lineRule="atLeast" w:line="300" w:before="0" w:after="150"/>
              <w:ind w:left="340" w:right="0" w:hanging="34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Информатика, 7 класс, Л. Л. Босова, А.Ю. Босова (2013)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tabs>
                <w:tab w:val="left" w:pos="172" w:leader="none"/>
              </w:tabs>
              <w:bidi w:val="0"/>
              <w:spacing w:lineRule="atLeast" w:line="300" w:before="0" w:after="150"/>
              <w:ind w:left="340" w:right="0" w:hanging="34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 xml:space="preserve">Информатика, 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8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 xml:space="preserve"> класс, Л. Л. Босова, А.Ю. Босова (2013)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tabs>
                <w:tab w:val="left" w:pos="172" w:leader="none"/>
              </w:tabs>
              <w:bidi w:val="0"/>
              <w:spacing w:lineRule="atLeast" w:line="300" w:before="0" w:after="150"/>
              <w:ind w:left="340" w:right="0" w:hanging="34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И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нформатика, 10 класс, И. Г. Семакин, Е.К. Хеннер, Т.Ю. Шеина (2014)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tabs>
                <w:tab w:val="left" w:pos="172" w:leader="none"/>
              </w:tabs>
              <w:bidi w:val="0"/>
              <w:spacing w:lineRule="atLeast" w:line="300" w:before="0" w:after="150"/>
              <w:ind w:left="340" w:right="0" w:hanging="34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И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нформатика, 10 класс, И. Г. Семакин, Е.К. Хеннер, Т.Ю. Шеина (2014)</w:t>
            </w:r>
          </w:p>
        </w:tc>
        <w:tc>
          <w:tcPr>
            <w:tcW w:w="31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 xml:space="preserve">                       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1</w:t>
            </w:r>
          </w:p>
          <w:p>
            <w:pPr>
              <w:pStyle w:val="Normal"/>
              <w:spacing w:lineRule="atLeast" w:line="300" w:before="0" w:after="15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1</w:t>
            </w:r>
          </w:p>
          <w:p>
            <w:pPr>
              <w:pStyle w:val="Normal"/>
              <w:spacing w:lineRule="atLeast" w:line="300" w:before="0" w:after="15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1</w:t>
            </w:r>
          </w:p>
          <w:p>
            <w:pPr>
              <w:pStyle w:val="Normal"/>
              <w:spacing w:lineRule="atLeast" w:line="300" w:before="0" w:after="15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/>
            </w:r>
          </w:p>
          <w:p>
            <w:pPr>
              <w:pStyle w:val="Normal"/>
              <w:spacing w:lineRule="atLeast" w:line="300" w:before="0" w:after="15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1</w:t>
            </w:r>
          </w:p>
          <w:p>
            <w:pPr>
              <w:pStyle w:val="Normal"/>
              <w:spacing w:lineRule="atLeast" w:line="300" w:before="0" w:after="15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</w:r>
          </w:p>
        </w:tc>
        <w:tc>
          <w:tcPr>
            <w:tcW w:w="35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rPr>
                <w:rFonts w:ascii="Times New Roman" w:hAnsi="Times New Roman" w:eastAsia="Times New Roman" w:cs="Times New Roman"/>
                <w:b/>
                <w:b/>
                <w:bCs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rPr>
                <w:rFonts w:ascii="Times New Roman" w:hAnsi="Times New Roman" w:eastAsia="Times New Roman" w:cs="Times New Roman"/>
                <w:b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333333"/>
                <w:sz w:val="24"/>
                <w:szCs w:val="24"/>
                <w:lang w:eastAsia="ru-RU"/>
              </w:rPr>
              <w:t xml:space="preserve">                             </w:t>
            </w:r>
            <w:r>
              <w:rPr>
                <w:rFonts w:eastAsia="Times New Roman" w:cs="Times New Roman" w:ascii="Times New Roman" w:hAnsi="Times New Roman"/>
                <w:b/>
                <w:color w:val="333333"/>
                <w:sz w:val="24"/>
                <w:szCs w:val="24"/>
                <w:lang w:eastAsia="ru-RU"/>
              </w:rPr>
              <w:t>2.Методическая литература</w:t>
            </w:r>
          </w:p>
        </w:tc>
        <w:tc>
          <w:tcPr>
            <w:tcW w:w="31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5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Тематическое планирование</w:t>
            </w:r>
          </w:p>
        </w:tc>
        <w:tc>
          <w:tcPr>
            <w:tcW w:w="7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7 - 11 классы</w:t>
            </w:r>
          </w:p>
        </w:tc>
        <w:tc>
          <w:tcPr>
            <w:tcW w:w="31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</w:r>
          </w:p>
        </w:tc>
      </w:tr>
      <w:tr>
        <w:trPr>
          <w:trHeight w:val="1089" w:hRule="atLeast"/>
        </w:trPr>
        <w:tc>
          <w:tcPr>
            <w:tcW w:w="5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Папки с тестовыми  заданиями </w:t>
            </w:r>
            <w:r>
              <w:rPr>
                <w:rFonts w:eastAsia="Times New Roman" w:cs="Times New Roman"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и практическими работами</w:t>
            </w:r>
          </w:p>
        </w:tc>
        <w:tc>
          <w:tcPr>
            <w:tcW w:w="7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7 - 11 классы</w:t>
            </w:r>
          </w:p>
        </w:tc>
        <w:tc>
          <w:tcPr>
            <w:tcW w:w="31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</w:tr>
      <w:tr>
        <w:trPr>
          <w:trHeight w:val="405" w:hRule="atLeast"/>
        </w:trPr>
        <w:tc>
          <w:tcPr>
            <w:tcW w:w="5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</w:r>
          </w:p>
        </w:tc>
        <w:tc>
          <w:tcPr>
            <w:tcW w:w="35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rPr>
                <w:rFonts w:ascii="Times New Roman" w:hAnsi="Times New Roman" w:eastAsia="Times New Roman" w:cs="Times New Roman"/>
                <w:b/>
                <w:b/>
                <w:bCs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                            </w:t>
            </w:r>
            <w:r>
              <w:rPr>
                <w:rFonts w:eastAsia="Times New Roman" w:cs="Times New Roman"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3</w:t>
            </w:r>
            <w:r>
              <w:rPr>
                <w:rFonts w:eastAsia="Times New Roman" w:cs="Times New Roman"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. Технические средства обучения</w:t>
            </w:r>
          </w:p>
        </w:tc>
        <w:tc>
          <w:tcPr>
            <w:tcW w:w="31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</w:r>
          </w:p>
        </w:tc>
      </w:tr>
      <w:tr>
        <w:trPr>
          <w:trHeight w:val="210" w:hRule="atLeast"/>
        </w:trPr>
        <w:tc>
          <w:tcPr>
            <w:tcW w:w="55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  <w:insideH w:val="single" w:sz="6" w:space="0" w:color="00000A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1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  <w:insideH w:val="single" w:sz="6" w:space="0" w:color="00000A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color w:val="333333"/>
                <w:sz w:val="24"/>
                <w:szCs w:val="24"/>
                <w:lang w:val="ru-RU" w:eastAsia="ru-RU"/>
              </w:rPr>
              <w:t xml:space="preserve">Монитор </w:t>
            </w:r>
          </w:p>
        </w:tc>
        <w:tc>
          <w:tcPr>
            <w:tcW w:w="779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  <w:insideH w:val="single" w:sz="6" w:space="0" w:color="00000A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333333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  <w:insideH w:val="single" w:sz="6" w:space="0" w:color="00000A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>
        <w:trPr/>
        <w:tc>
          <w:tcPr>
            <w:tcW w:w="5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Ноутбук</w:t>
            </w:r>
          </w:p>
        </w:tc>
        <w:tc>
          <w:tcPr>
            <w:tcW w:w="7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 xml:space="preserve">Модель: 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«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val="en-US" w:eastAsia="ru-RU"/>
              </w:rPr>
              <w:t>Asus X541S»</w:t>
            </w:r>
          </w:p>
        </w:tc>
        <w:tc>
          <w:tcPr>
            <w:tcW w:w="31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10</w:t>
            </w:r>
          </w:p>
        </w:tc>
      </w:tr>
      <w:tr>
        <w:trPr/>
        <w:tc>
          <w:tcPr>
            <w:tcW w:w="5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rPr>
                <w:rFonts w:ascii="Times New Roman" w:hAnsi="Times New Roman" w:eastAsia="Times New Roman" w:cs="Times New Roman"/>
                <w:b/>
                <w:b/>
                <w:bCs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Колонки</w:t>
            </w:r>
          </w:p>
        </w:tc>
        <w:tc>
          <w:tcPr>
            <w:tcW w:w="7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>
        <w:trPr/>
        <w:tc>
          <w:tcPr>
            <w:tcW w:w="553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/>
            </w:pPr>
            <w:r>
              <w:rPr/>
              <w:t>4</w:t>
            </w:r>
          </w:p>
        </w:tc>
        <w:tc>
          <w:tcPr>
            <w:tcW w:w="353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Мультимедийная доска </w:t>
            </w:r>
          </w:p>
        </w:tc>
        <w:tc>
          <w:tcPr>
            <w:tcW w:w="779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«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val="en-US" w:eastAsia="ru-RU"/>
              </w:rPr>
              <w:t xml:space="preserve">SMART TOUCH 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val="ru-RU" w:eastAsia="ru-RU"/>
              </w:rPr>
              <w:t>4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val="en-US" w:eastAsia="ru-RU"/>
              </w:rPr>
              <w:t>TEACH/i5 65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311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/>
            </w:pPr>
            <w:r>
              <w:rPr/>
              <w:t>1</w:t>
            </w:r>
          </w:p>
        </w:tc>
      </w:tr>
      <w:tr>
        <w:trPr/>
        <w:tc>
          <w:tcPr>
            <w:tcW w:w="553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/>
            </w:pPr>
            <w:r>
              <w:rPr/>
              <w:t>5</w:t>
            </w:r>
          </w:p>
        </w:tc>
        <w:tc>
          <w:tcPr>
            <w:tcW w:w="353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  <w:t xml:space="preserve">Клавиатура </w:t>
            </w:r>
          </w:p>
        </w:tc>
        <w:tc>
          <w:tcPr>
            <w:tcW w:w="779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553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/>
            </w:pPr>
            <w:r>
              <w:rPr/>
              <w:t>6</w:t>
            </w:r>
          </w:p>
        </w:tc>
        <w:tc>
          <w:tcPr>
            <w:tcW w:w="353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Системный блок</w:t>
            </w:r>
          </w:p>
        </w:tc>
        <w:tc>
          <w:tcPr>
            <w:tcW w:w="779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/>
            </w:pPr>
            <w:r>
              <w:rPr/>
              <w:t>1</w:t>
            </w:r>
          </w:p>
        </w:tc>
      </w:tr>
      <w:tr>
        <w:trPr/>
        <w:tc>
          <w:tcPr>
            <w:tcW w:w="553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/>
            </w:pPr>
            <w:r>
              <w:rPr/>
              <w:t>7</w:t>
            </w:r>
          </w:p>
        </w:tc>
        <w:tc>
          <w:tcPr>
            <w:tcW w:w="353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МФУ </w:t>
            </w:r>
          </w:p>
        </w:tc>
        <w:tc>
          <w:tcPr>
            <w:tcW w:w="779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«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val="en-US" w:eastAsia="ru-RU"/>
              </w:rPr>
              <w:t>Brother DCP-1612WR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11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/>
            </w:pPr>
            <w:r>
              <w:rPr/>
              <w:t>1</w:t>
            </w:r>
          </w:p>
        </w:tc>
      </w:tr>
      <w:tr>
        <w:trPr/>
        <w:tc>
          <w:tcPr>
            <w:tcW w:w="553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/>
            </w:pPr>
            <w:r>
              <w:rPr/>
              <w:t>8</w:t>
            </w:r>
          </w:p>
        </w:tc>
        <w:tc>
          <w:tcPr>
            <w:tcW w:w="353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омпьютерная мышь</w:t>
            </w:r>
          </w:p>
        </w:tc>
        <w:tc>
          <w:tcPr>
            <w:tcW w:w="779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553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/>
            </w:pPr>
            <w:r>
              <w:rPr/>
              <w:t>9</w:t>
            </w:r>
          </w:p>
        </w:tc>
        <w:tc>
          <w:tcPr>
            <w:tcW w:w="353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  <w:t xml:space="preserve">Наушники стерео с микрофоном </w:t>
            </w:r>
          </w:p>
        </w:tc>
        <w:tc>
          <w:tcPr>
            <w:tcW w:w="779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553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/>
            </w:pPr>
            <w:r>
              <w:rPr/>
              <w:t>10</w:t>
            </w:r>
          </w:p>
        </w:tc>
        <w:tc>
          <w:tcPr>
            <w:tcW w:w="353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  <w:t xml:space="preserve">Беспроводной маршрутизатор </w:t>
            </w:r>
          </w:p>
        </w:tc>
        <w:tc>
          <w:tcPr>
            <w:tcW w:w="779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val="ru-RU" w:eastAsia="ru-RU"/>
              </w:rPr>
              <w:t>«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val="en-US" w:eastAsia="ru-RU"/>
              </w:rPr>
              <w:t>TP-LINK TL-WR741ND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val="ru-RU" w:eastAsia="ru-RU"/>
              </w:rPr>
              <w:t xml:space="preserve">» </w:t>
            </w:r>
          </w:p>
        </w:tc>
        <w:tc>
          <w:tcPr>
            <w:tcW w:w="311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/>
            </w:pPr>
            <w:r>
              <w:rPr/>
              <w:t>1</w:t>
            </w:r>
          </w:p>
        </w:tc>
      </w:tr>
      <w:tr>
        <w:trPr/>
        <w:tc>
          <w:tcPr>
            <w:tcW w:w="553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/>
            </w:pPr>
            <w:r>
              <w:rPr/>
              <w:t>11</w:t>
            </w:r>
          </w:p>
        </w:tc>
        <w:tc>
          <w:tcPr>
            <w:tcW w:w="353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 w:eastAsia="ru-RU"/>
              </w:rPr>
              <w:t>8-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  <w:t xml:space="preserve">портовый настольный коммутатор </w:t>
            </w:r>
          </w:p>
        </w:tc>
        <w:tc>
          <w:tcPr>
            <w:tcW w:w="779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val="ru-RU" w:eastAsia="ru-RU"/>
              </w:rPr>
              <w:t>«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val="en-US" w:eastAsia="ru-RU"/>
              </w:rPr>
              <w:t>TP-LINK TL-SF1008D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311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/>
            </w:pPr>
            <w:r>
              <w:rPr/>
              <w:t>1</w:t>
            </w:r>
          </w:p>
        </w:tc>
      </w:tr>
      <w:tr>
        <w:trPr/>
        <w:tc>
          <w:tcPr>
            <w:tcW w:w="5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</w:r>
          </w:p>
        </w:tc>
        <w:tc>
          <w:tcPr>
            <w:tcW w:w="35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rPr>
                <w:rFonts w:ascii="Times New Roman" w:hAnsi="Times New Roman" w:eastAsia="Times New Roman" w:cs="Times New Roman"/>
                <w:b/>
                <w:b/>
                <w:bCs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5. Учебно-практическое оборудование</w:t>
            </w:r>
          </w:p>
        </w:tc>
        <w:tc>
          <w:tcPr>
            <w:tcW w:w="31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5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rPr>
                <w:rFonts w:ascii="Times New Roman" w:hAnsi="Times New Roman" w:eastAsia="Times New Roman" w:cs="Times New Roman"/>
                <w:b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333333"/>
                <w:sz w:val="24"/>
                <w:szCs w:val="24"/>
                <w:lang w:eastAsia="ru-RU"/>
              </w:rPr>
              <w:t>Классная доска</w:t>
            </w:r>
          </w:p>
        </w:tc>
        <w:tc>
          <w:tcPr>
            <w:tcW w:w="7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rPr/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 xml:space="preserve">                        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>
        <w:trPr/>
        <w:tc>
          <w:tcPr>
            <w:tcW w:w="5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rPr/>
            </w:pPr>
            <w:r>
              <w:rPr>
                <w:rFonts w:eastAsia="Times New Roman" w:cs="Times New Roman" w:ascii="Times New Roman" w:hAnsi="Times New Roman"/>
                <w:b/>
                <w:color w:val="333333"/>
                <w:sz w:val="24"/>
                <w:szCs w:val="24"/>
                <w:lang w:eastAsia="ru-RU"/>
              </w:rPr>
              <w:t>Шкаф</w:t>
            </w:r>
          </w:p>
        </w:tc>
        <w:tc>
          <w:tcPr>
            <w:tcW w:w="7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rPr/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 xml:space="preserve">                        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>
        <w:trPr/>
        <w:tc>
          <w:tcPr>
            <w:tcW w:w="5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rPr>
                <w:rFonts w:ascii="Times New Roman" w:hAnsi="Times New Roman" w:eastAsia="Times New Roman" w:cs="Times New Roman"/>
                <w:b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333333"/>
                <w:sz w:val="24"/>
                <w:szCs w:val="24"/>
                <w:lang w:eastAsia="ru-RU"/>
              </w:rPr>
              <w:t>Стол учительский</w:t>
            </w:r>
          </w:p>
        </w:tc>
        <w:tc>
          <w:tcPr>
            <w:tcW w:w="7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 xml:space="preserve">                        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>
        <w:trPr/>
        <w:tc>
          <w:tcPr>
            <w:tcW w:w="5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rPr>
                <w:rFonts w:ascii="Times New Roman" w:hAnsi="Times New Roman" w:eastAsia="Times New Roman" w:cs="Times New Roman"/>
                <w:b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333333"/>
                <w:sz w:val="24"/>
                <w:szCs w:val="24"/>
                <w:lang w:eastAsia="ru-RU"/>
              </w:rPr>
              <w:t>Стул учительский</w:t>
            </w:r>
          </w:p>
        </w:tc>
        <w:tc>
          <w:tcPr>
            <w:tcW w:w="7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 xml:space="preserve">                        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>
        <w:trPr>
          <w:trHeight w:val="886" w:hRule="atLeast"/>
        </w:trPr>
        <w:tc>
          <w:tcPr>
            <w:tcW w:w="5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rPr>
                <w:rFonts w:ascii="Times New Roman" w:hAnsi="Times New Roman" w:eastAsia="Times New Roman" w:cs="Times New Roman"/>
                <w:b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333333"/>
                <w:sz w:val="24"/>
                <w:szCs w:val="24"/>
                <w:lang w:eastAsia="ru-RU"/>
              </w:rPr>
              <w:t>Ученические столы двуместные с комплектом стульев</w:t>
            </w:r>
          </w:p>
        </w:tc>
        <w:tc>
          <w:tcPr>
            <w:tcW w:w="7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rPr/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 xml:space="preserve">                        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10</w:t>
            </w:r>
          </w:p>
          <w:p>
            <w:pPr>
              <w:pStyle w:val="Normal"/>
              <w:spacing w:lineRule="atLeast" w:line="300" w:before="0" w:after="150"/>
              <w:rPr/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 xml:space="preserve">                       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22</w:t>
            </w:r>
          </w:p>
        </w:tc>
      </w:tr>
      <w:tr>
        <w:trPr>
          <w:trHeight w:val="886" w:hRule="atLeast"/>
        </w:trPr>
        <w:tc>
          <w:tcPr>
            <w:tcW w:w="553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/>
            </w:pPr>
            <w:r>
              <w:rPr/>
              <w:t>6</w:t>
            </w:r>
          </w:p>
        </w:tc>
        <w:tc>
          <w:tcPr>
            <w:tcW w:w="353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sz w:val="22"/>
                <w:szCs w:val="22"/>
              </w:rPr>
              <w:t>Столы компьютерные ученические</w:t>
            </w:r>
          </w:p>
          <w:p>
            <w:pPr>
              <w:pStyle w:val="Normal"/>
              <w:spacing w:lineRule="atLeast" w:line="300" w:before="0" w:after="150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sz w:val="22"/>
                <w:szCs w:val="22"/>
              </w:rPr>
              <w:t xml:space="preserve">Стулья </w:t>
            </w:r>
          </w:p>
        </w:tc>
        <w:tc>
          <w:tcPr>
            <w:tcW w:w="7796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/>
            </w:pPr>
            <w:r>
              <w:rPr/>
              <w:t>13</w:t>
            </w:r>
          </w:p>
          <w:p>
            <w:pPr>
              <w:pStyle w:val="Normal"/>
              <w:spacing w:lineRule="atLeast" w:line="300" w:before="0" w:after="150"/>
              <w:jc w:val="center"/>
              <w:rPr/>
            </w:pPr>
            <w:r>
              <w:rPr/>
            </w:r>
          </w:p>
          <w:p>
            <w:pPr>
              <w:pStyle w:val="Normal"/>
              <w:spacing w:lineRule="atLeast" w:line="300" w:before="0" w:after="15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rPr>
                <w:rFonts w:ascii="Times New Roman" w:hAnsi="Times New Roman" w:eastAsia="Times New Roman" w:cs="Times New Roman"/>
                <w:b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333333"/>
                <w:sz w:val="24"/>
                <w:szCs w:val="24"/>
                <w:lang w:eastAsia="ru-RU"/>
              </w:rPr>
              <w:t>Стенды</w:t>
            </w:r>
          </w:p>
        </w:tc>
        <w:tc>
          <w:tcPr>
            <w:tcW w:w="7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rPr/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 xml:space="preserve">                        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>
        <w:trPr>
          <w:trHeight w:val="497" w:hRule="atLeast"/>
        </w:trPr>
        <w:tc>
          <w:tcPr>
            <w:tcW w:w="5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rPr>
                <w:rFonts w:ascii="Times New Roman" w:hAnsi="Times New Roman" w:eastAsia="Times New Roman" w:cs="Times New Roman"/>
                <w:b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333333"/>
                <w:sz w:val="24"/>
                <w:szCs w:val="24"/>
                <w:lang w:eastAsia="ru-RU"/>
              </w:rPr>
              <w:t>Шторы оконные</w:t>
            </w:r>
          </w:p>
        </w:tc>
        <w:tc>
          <w:tcPr>
            <w:tcW w:w="7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jc w:val="center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</w:tcPr>
          <w:p>
            <w:pPr>
              <w:pStyle w:val="Normal"/>
              <w:spacing w:lineRule="atLeast" w:line="300" w:before="0" w:after="150"/>
              <w:rPr/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 xml:space="preserve">                        </w:t>
            </w: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r>
        <w:rPr>
          <w:rFonts w:cs="Times New Roman" w:ascii="Times New Roman" w:hAnsi="Times New Roman"/>
          <w:b/>
          <w:sz w:val="24"/>
          <w:szCs w:val="24"/>
        </w:rPr>
        <w:t xml:space="preserve">Заведующий кабинетом  </w:t>
      </w:r>
      <w:r>
        <w:rPr>
          <w:rFonts w:cs="Times New Roman" w:ascii="Times New Roman" w:hAnsi="Times New Roman"/>
          <w:b/>
          <w:sz w:val="24"/>
          <w:szCs w:val="24"/>
        </w:rPr>
        <w:t>Рачинская Э.С.</w:t>
      </w:r>
    </w:p>
    <w:p>
      <w:pPr>
        <w:pStyle w:val="Normal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t xml:space="preserve">                                                                                                                                                                          </w:t>
      </w:r>
    </w:p>
    <w:sectPr>
      <w:type w:val="nextPage"/>
      <w:pgSz w:orient="landscape" w:w="16838" w:h="11906"/>
      <w:pgMar w:left="1134" w:right="1134" w:header="0" w:top="850" w:footer="0" w:bottom="993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6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64d73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Выделение"/>
    <w:basedOn w:val="DefaultParagraphFont"/>
    <w:uiPriority w:val="20"/>
    <w:qFormat/>
    <w:rsid w:val="00a20d4a"/>
    <w:rPr>
      <w:i/>
      <w:iCs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Lucida San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uiPriority w:val="99"/>
    <w:unhideWhenUsed/>
    <w:qFormat/>
    <w:rsid w:val="00a20d4a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0">
    <w:name w:val="Содержимое таблицы"/>
    <w:basedOn w:val="Normal"/>
    <w:qFormat/>
    <w:pPr>
      <w:suppressLineNumbers/>
    </w:pPr>
    <w:rPr/>
  </w:style>
  <w:style w:type="paragraph" w:styleId="Style21">
    <w:name w:val="Заголовок таблицы"/>
    <w:basedOn w:val="Style2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Application>LibreOffice/6.0.7.3$Windows_x86 LibreOffice_project/dc89aa7a9eabfd848af146d5086077aeed2ae4a5</Application>
  <Pages>3</Pages>
  <Words>224</Words>
  <Characters>1208</Characters>
  <CharactersWithSpaces>2101</CharactersWithSpaces>
  <Paragraphs>103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2020-03-03T20:49:00Z</dcterms:created>
  <dc:creator>user</dc:creator>
  <dc:description/>
  <dc:language>ru-RU</dc:language>
  <cp:lastModifiedBy/>
  <dcterms:modified xsi:type="dcterms:W3CDTF">2020-08-05T10:26:32Z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