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0" w:rsidRDefault="00733F6A" w:rsidP="00733F6A">
      <w:pPr>
        <w:pStyle w:val="a4"/>
        <w:jc w:val="both"/>
      </w:pPr>
      <w:r>
        <w:rPr>
          <w:color w:val="FF0000"/>
        </w:rPr>
        <w:t>Памятка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родителей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профилактике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туберкулеза</w:t>
      </w:r>
    </w:p>
    <w:p w:rsidR="007440A0" w:rsidRDefault="007440A0" w:rsidP="00733F6A">
      <w:pPr>
        <w:pStyle w:val="a3"/>
        <w:spacing w:before="1"/>
        <w:ind w:left="0"/>
        <w:jc w:val="both"/>
        <w:rPr>
          <w:b/>
          <w:sz w:val="28"/>
        </w:rPr>
      </w:pPr>
    </w:p>
    <w:p w:rsidR="007440A0" w:rsidRDefault="00733F6A" w:rsidP="00733F6A">
      <w:pPr>
        <w:pStyle w:val="1"/>
        <w:jc w:val="both"/>
      </w:pPr>
      <w:r>
        <w:rPr>
          <w:color w:val="FF0000"/>
        </w:rPr>
        <w:t>Что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такое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туберкулез?</w:t>
      </w:r>
    </w:p>
    <w:p w:rsidR="007440A0" w:rsidRDefault="00733F6A" w:rsidP="00733F6A">
      <w:pPr>
        <w:pStyle w:val="a3"/>
        <w:jc w:val="both"/>
      </w:pPr>
      <w:r>
        <w:t>Туберкулез (чахотка) - это инфекционное заболевание, вызываемое микобактериями туберкулеза,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палочками</w:t>
      </w:r>
      <w:r>
        <w:rPr>
          <w:spacing w:val="-2"/>
        </w:rPr>
        <w:t xml:space="preserve"> </w:t>
      </w:r>
      <w:r>
        <w:t>Коха.</w:t>
      </w:r>
      <w:r>
        <w:rPr>
          <w:spacing w:val="-2"/>
        </w:rPr>
        <w:t xml:space="preserve"> </w:t>
      </w:r>
      <w:r>
        <w:t>Заболевание</w:t>
      </w:r>
      <w:r>
        <w:rPr>
          <w:spacing w:val="-3"/>
        </w:rPr>
        <w:t xml:space="preserve"> </w:t>
      </w:r>
      <w:r>
        <w:t>развивается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размножение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организме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микробов.</w:t>
      </w:r>
    </w:p>
    <w:p w:rsidR="007440A0" w:rsidRDefault="007440A0" w:rsidP="00733F6A">
      <w:pPr>
        <w:pStyle w:val="a3"/>
        <w:spacing w:before="3"/>
        <w:ind w:left="0"/>
        <w:jc w:val="both"/>
      </w:pPr>
    </w:p>
    <w:p w:rsidR="007440A0" w:rsidRDefault="00733F6A" w:rsidP="00733F6A">
      <w:pPr>
        <w:pStyle w:val="1"/>
        <w:jc w:val="both"/>
      </w:pPr>
      <w:r>
        <w:rPr>
          <w:color w:val="FF0000"/>
        </w:rPr>
        <w:t>Как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можно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заразиться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туберкулезом?</w:t>
      </w:r>
    </w:p>
    <w:p w:rsidR="007440A0" w:rsidRDefault="00733F6A" w:rsidP="00733F6A">
      <w:pPr>
        <w:pStyle w:val="a3"/>
        <w:ind w:right="292"/>
        <w:jc w:val="both"/>
      </w:pPr>
      <w:r>
        <w:t>Основным источником заражения туберкулезом является человек, который болеет туберкулезом</w:t>
      </w:r>
      <w:r>
        <w:rPr>
          <w:spacing w:val="1"/>
        </w:rPr>
        <w:t xml:space="preserve"> </w:t>
      </w:r>
      <w:r>
        <w:t>легких. Из дыхательных путей, особенно во время кашля, отделяется мокрота, содержащ</w:t>
      </w:r>
      <w:r>
        <w:t>ая</w:t>
      </w:r>
      <w:r>
        <w:rPr>
          <w:spacing w:val="1"/>
        </w:rPr>
        <w:t xml:space="preserve"> </w:t>
      </w:r>
      <w:r>
        <w:t>микобактерии туберкулеза. Мелкие капли мокроты могут попадать в дыхательные пути здорового</w:t>
      </w:r>
      <w:r>
        <w:rPr>
          <w:spacing w:val="-58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рядом.</w:t>
      </w:r>
      <w:r>
        <w:rPr>
          <w:spacing w:val="-1"/>
        </w:rPr>
        <w:t xml:space="preserve"> </w:t>
      </w:r>
      <w:r>
        <w:t>Мокрота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оседать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поверхности пола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на</w:t>
      </w:r>
    </w:p>
    <w:p w:rsidR="007440A0" w:rsidRDefault="00733F6A" w:rsidP="00733F6A">
      <w:pPr>
        <w:pStyle w:val="a3"/>
        <w:ind w:right="201"/>
        <w:jc w:val="both"/>
      </w:pPr>
      <w:r>
        <w:t>предметах и вещах. Инфекция может попасть в организм человека вследствие нарушения правил</w:t>
      </w:r>
      <w:r>
        <w:rPr>
          <w:spacing w:val="1"/>
        </w:rPr>
        <w:t xml:space="preserve"> </w:t>
      </w:r>
      <w:r>
        <w:t>гигиены - например, если не вымыть руки после контакта с поручнями в общественном транспорте</w:t>
      </w:r>
      <w:r>
        <w:rPr>
          <w:spacing w:val="-57"/>
        </w:rPr>
        <w:t xml:space="preserve"> </w:t>
      </w:r>
      <w:r>
        <w:t xml:space="preserve">или употреблять в пищу немытые овощи и фрукты, плохо обработанное мясо и </w:t>
      </w:r>
      <w:r>
        <w:t>некипяченое</w:t>
      </w:r>
      <w:r>
        <w:rPr>
          <w:spacing w:val="1"/>
        </w:rPr>
        <w:t xml:space="preserve"> </w:t>
      </w:r>
      <w:r>
        <w:t>молоко.</w:t>
      </w:r>
    </w:p>
    <w:p w:rsidR="007440A0" w:rsidRDefault="007440A0" w:rsidP="00733F6A">
      <w:pPr>
        <w:pStyle w:val="a3"/>
        <w:spacing w:before="1"/>
        <w:ind w:left="0"/>
        <w:jc w:val="both"/>
      </w:pPr>
    </w:p>
    <w:p w:rsidR="007440A0" w:rsidRDefault="00733F6A" w:rsidP="00733F6A">
      <w:pPr>
        <w:pStyle w:val="1"/>
        <w:jc w:val="both"/>
      </w:pPr>
      <w:r>
        <w:rPr>
          <w:color w:val="FF0000"/>
        </w:rPr>
        <w:t>Что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происходит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вдыхании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туберкулезных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палочек?</w:t>
      </w:r>
    </w:p>
    <w:p w:rsidR="007440A0" w:rsidRDefault="00733F6A" w:rsidP="00733F6A">
      <w:pPr>
        <w:pStyle w:val="a3"/>
        <w:spacing w:line="274" w:lineRule="exact"/>
        <w:jc w:val="both"/>
      </w:pPr>
      <w:r>
        <w:t>В</w:t>
      </w:r>
      <w:r>
        <w:rPr>
          <w:spacing w:val="-4"/>
        </w:rPr>
        <w:t xml:space="preserve"> </w:t>
      </w:r>
      <w:r>
        <w:t>большинстве</w:t>
      </w:r>
      <w:r>
        <w:rPr>
          <w:spacing w:val="-4"/>
        </w:rPr>
        <w:t xml:space="preserve"> </w:t>
      </w:r>
      <w:r>
        <w:t>случаев,</w:t>
      </w:r>
      <w:r>
        <w:rPr>
          <w:spacing w:val="-1"/>
        </w:rPr>
        <w:t xml:space="preserve"> </w:t>
      </w:r>
      <w:r>
        <w:rPr>
          <w:u w:val="single"/>
        </w:rPr>
        <w:t>если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иммунная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система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человека находится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норме,</w:t>
      </w:r>
      <w:r>
        <w:rPr>
          <w:spacing w:val="-2"/>
          <w:u w:val="single"/>
        </w:rPr>
        <w:t xml:space="preserve"> </w:t>
      </w:r>
      <w:r>
        <w:rPr>
          <w:u w:val="single"/>
        </w:rPr>
        <w:t>вдыхание</w:t>
      </w:r>
    </w:p>
    <w:p w:rsidR="007440A0" w:rsidRDefault="00733F6A" w:rsidP="00733F6A">
      <w:pPr>
        <w:pStyle w:val="a3"/>
        <w:ind w:right="92"/>
        <w:jc w:val="both"/>
        <w:rPr>
          <w:i/>
        </w:rPr>
      </w:pPr>
      <w:r>
        <w:rPr>
          <w:u w:val="single"/>
        </w:rPr>
        <w:t>туберкулезных палочек не приводит к заболеванию в активной стадии</w:t>
      </w:r>
      <w:r>
        <w:t>. К попавшим в дыхательные</w:t>
      </w:r>
      <w:r>
        <w:rPr>
          <w:spacing w:val="1"/>
        </w:rPr>
        <w:t xml:space="preserve"> </w:t>
      </w:r>
      <w:r>
        <w:t>пути ми</w:t>
      </w:r>
      <w:r>
        <w:t>кобактериям устремляется целое войско клеток-защитников, которые поглощают и убивают</w:t>
      </w:r>
      <w:r>
        <w:rPr>
          <w:spacing w:val="-57"/>
        </w:rPr>
        <w:t xml:space="preserve"> </w:t>
      </w:r>
      <w:r>
        <w:t xml:space="preserve">большую часть болезнетворных микроорганизмов. Но некоторые </w:t>
      </w:r>
      <w:proofErr w:type="spellStart"/>
      <w:r>
        <w:t>микобактрии</w:t>
      </w:r>
      <w:proofErr w:type="spellEnd"/>
      <w:r>
        <w:t xml:space="preserve"> могут уцелеть и в</w:t>
      </w:r>
      <w:r>
        <w:rPr>
          <w:spacing w:val="1"/>
        </w:rPr>
        <w:t xml:space="preserve"> </w:t>
      </w:r>
      <w:r>
        <w:t>течение долгого времени оставаться неактивными. Таким образом, «нападение» болезне</w:t>
      </w:r>
      <w:r>
        <w:t>творных</w:t>
      </w:r>
      <w:r>
        <w:rPr>
          <w:spacing w:val="1"/>
        </w:rPr>
        <w:t xml:space="preserve"> </w:t>
      </w:r>
      <w:r>
        <w:t xml:space="preserve">организмов на организм остается без последствий. Однако </w:t>
      </w:r>
      <w:proofErr w:type="spellStart"/>
      <w:r>
        <w:t>cпустя</w:t>
      </w:r>
      <w:proofErr w:type="spellEnd"/>
      <w:r>
        <w:t xml:space="preserve"> месяцы и даже годы, при</w:t>
      </w:r>
      <w:r>
        <w:rPr>
          <w:spacing w:val="1"/>
        </w:rPr>
        <w:t xml:space="preserve"> </w:t>
      </w:r>
      <w:r>
        <w:t>ослаблении иммунитета в результате какой-либо другой болезни, недостаточного питания или</w:t>
      </w:r>
      <w:r>
        <w:rPr>
          <w:spacing w:val="1"/>
        </w:rPr>
        <w:t xml:space="preserve"> </w:t>
      </w:r>
      <w:r>
        <w:t>стресса, бактерии туберкулеза начинают размножаться, уничтожая своей мас</w:t>
      </w:r>
      <w:r>
        <w:t>сой клетку-хозяина и</w:t>
      </w:r>
      <w:r>
        <w:rPr>
          <w:spacing w:val="1"/>
        </w:rPr>
        <w:t xml:space="preserve"> </w:t>
      </w:r>
      <w:r>
        <w:t>полагая</w:t>
      </w:r>
      <w:r>
        <w:rPr>
          <w:spacing w:val="-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rPr>
          <w:i/>
        </w:rPr>
        <w:t>развитию активного туберкулеза.</w:t>
      </w:r>
    </w:p>
    <w:p w:rsidR="007440A0" w:rsidRDefault="00733F6A" w:rsidP="00733F6A">
      <w:pPr>
        <w:pStyle w:val="a3"/>
        <w:ind w:right="400"/>
        <w:jc w:val="both"/>
      </w:pPr>
      <w:r>
        <w:t>В некоторых случаях при первом же попадании инфекции в организм бактерии могут</w:t>
      </w:r>
      <w:r>
        <w:rPr>
          <w:spacing w:val="1"/>
        </w:rPr>
        <w:t xml:space="preserve"> </w:t>
      </w:r>
      <w:r>
        <w:t>размножаться, вызывая серьезные повреждения легочной ткани. Это случаи активного легочного</w:t>
      </w:r>
      <w:r>
        <w:rPr>
          <w:spacing w:val="-58"/>
        </w:rPr>
        <w:t xml:space="preserve"> </w:t>
      </w:r>
      <w:r>
        <w:t>туберкулеза,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источником</w:t>
      </w:r>
      <w:r>
        <w:rPr>
          <w:spacing w:val="-5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инфекции.</w:t>
      </w:r>
    </w:p>
    <w:p w:rsidR="007440A0" w:rsidRDefault="00733F6A" w:rsidP="00733F6A">
      <w:pPr>
        <w:pStyle w:val="a3"/>
        <w:spacing w:before="1"/>
        <w:jc w:val="both"/>
      </w:pPr>
      <w:r>
        <w:t>В ряде случаев болезнетворные бактерии, попав в легкие, могут по лимфатическим сосудам или с</w:t>
      </w:r>
      <w:r>
        <w:rPr>
          <w:spacing w:val="1"/>
        </w:rPr>
        <w:t xml:space="preserve"> </w:t>
      </w:r>
      <w:r>
        <w:t>током крови переноситься в другие части тела, попадая в почки, кости и суставы, мозг и т.д. Пр</w:t>
      </w:r>
      <w:r>
        <w:t>и</w:t>
      </w:r>
      <w:r>
        <w:rPr>
          <w:spacing w:val="1"/>
        </w:rPr>
        <w:t xml:space="preserve"> </w:t>
      </w:r>
      <w:r>
        <w:t>хороших</w:t>
      </w:r>
      <w:r>
        <w:rPr>
          <w:spacing w:val="-5"/>
        </w:rPr>
        <w:t xml:space="preserve"> </w:t>
      </w:r>
      <w:r>
        <w:t>защитных</w:t>
      </w:r>
      <w:r>
        <w:rPr>
          <w:spacing w:val="-1"/>
        </w:rPr>
        <w:t xml:space="preserve"> </w:t>
      </w:r>
      <w:r>
        <w:t>силах</w:t>
      </w:r>
      <w:r>
        <w:rPr>
          <w:spacing w:val="-2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микобактерии</w:t>
      </w:r>
      <w:r>
        <w:rPr>
          <w:spacing w:val="-3"/>
        </w:rPr>
        <w:t xml:space="preserve"> </w:t>
      </w:r>
      <w:r>
        <w:t>остаются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неактивном</w:t>
      </w:r>
      <w:r>
        <w:rPr>
          <w:spacing w:val="-4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долгое</w:t>
      </w:r>
      <w:r>
        <w:rPr>
          <w:spacing w:val="-7"/>
        </w:rPr>
        <w:t xml:space="preserve"> </w:t>
      </w:r>
      <w:r>
        <w:t>время,</w:t>
      </w:r>
      <w:r>
        <w:rPr>
          <w:spacing w:val="-5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ослаблении</w:t>
      </w:r>
      <w:r>
        <w:rPr>
          <w:spacing w:val="-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развиться</w:t>
      </w:r>
      <w:r>
        <w:rPr>
          <w:spacing w:val="-1"/>
        </w:rPr>
        <w:t xml:space="preserve"> </w:t>
      </w:r>
      <w:r>
        <w:t>туберкулез.</w:t>
      </w:r>
    </w:p>
    <w:p w:rsidR="007440A0" w:rsidRDefault="007440A0" w:rsidP="00733F6A">
      <w:pPr>
        <w:pStyle w:val="a3"/>
        <w:spacing w:before="3"/>
        <w:ind w:left="0"/>
        <w:jc w:val="both"/>
        <w:rPr>
          <w:sz w:val="21"/>
        </w:rPr>
      </w:pPr>
    </w:p>
    <w:p w:rsidR="007440A0" w:rsidRDefault="00733F6A" w:rsidP="00733F6A">
      <w:pPr>
        <w:pStyle w:val="1"/>
        <w:jc w:val="both"/>
      </w:pPr>
      <w:r>
        <w:rPr>
          <w:color w:val="FF0000"/>
        </w:rPr>
        <w:t>Что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может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снизить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защитные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силы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вашего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организма?</w:t>
      </w:r>
    </w:p>
    <w:p w:rsidR="007440A0" w:rsidRDefault="00733F6A" w:rsidP="00733F6A">
      <w:pPr>
        <w:pStyle w:val="a3"/>
        <w:ind w:right="96"/>
        <w:jc w:val="both"/>
      </w:pPr>
      <w:r>
        <w:t>Если в дыхательные пути попадёт слишком большое количество туберкулезных палочек-</w:t>
      </w:r>
      <w:r>
        <w:rPr>
          <w:spacing w:val="1"/>
        </w:rPr>
        <w:t xml:space="preserve"> </w:t>
      </w:r>
      <w:r>
        <w:t>микобактерий, организм может не справиться с таким натиском. Если Вы длительное время</w:t>
      </w:r>
      <w:r>
        <w:rPr>
          <w:spacing w:val="1"/>
        </w:rPr>
        <w:t xml:space="preserve"> </w:t>
      </w:r>
      <w:r>
        <w:t>общаетесь с больным туберкулёзом, ваш организм подвергается постоянным атакам, и может</w:t>
      </w:r>
      <w:r>
        <w:rPr>
          <w:spacing w:val="1"/>
        </w:rPr>
        <w:t xml:space="preserve"> </w:t>
      </w:r>
      <w:r>
        <w:t>н</w:t>
      </w:r>
      <w:r>
        <w:t>астать момент, когда он больше не сможет эффективно сопротивляться инфекции. Известны также</w:t>
      </w:r>
      <w:r>
        <w:rPr>
          <w:spacing w:val="-57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факторы, содействующие</w:t>
      </w:r>
      <w:r>
        <w:rPr>
          <w:spacing w:val="-2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микобактерий в</w:t>
      </w:r>
      <w:r>
        <w:rPr>
          <w:spacing w:val="-1"/>
        </w:rPr>
        <w:t xml:space="preserve"> </w:t>
      </w:r>
      <w:r>
        <w:t>организме: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стресс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душевное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перенапряжение;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неумеренное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алкоголя;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курение;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недоста</w:t>
      </w:r>
      <w:r>
        <w:rPr>
          <w:sz w:val="24"/>
        </w:rPr>
        <w:t>точное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неполноценное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-2"/>
          <w:sz w:val="24"/>
        </w:rPr>
        <w:t xml:space="preserve"> </w:t>
      </w:r>
      <w:r>
        <w:rPr>
          <w:sz w:val="24"/>
        </w:rPr>
        <w:t>ослабляющие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организм.</w:t>
      </w:r>
    </w:p>
    <w:p w:rsidR="007440A0" w:rsidRDefault="00733F6A" w:rsidP="00733F6A">
      <w:pPr>
        <w:pStyle w:val="a3"/>
        <w:jc w:val="both"/>
      </w:pPr>
      <w:r>
        <w:t>Дети,</w:t>
      </w:r>
      <w:r>
        <w:rPr>
          <w:spacing w:val="-2"/>
        </w:rPr>
        <w:t xml:space="preserve"> </w:t>
      </w:r>
      <w:r>
        <w:t>подростки,</w:t>
      </w:r>
      <w:r>
        <w:rPr>
          <w:spacing w:val="-2"/>
        </w:rPr>
        <w:t xml:space="preserve"> </w:t>
      </w:r>
      <w:r>
        <w:t>беременные</w:t>
      </w:r>
      <w:r>
        <w:rPr>
          <w:spacing w:val="-3"/>
        </w:rPr>
        <w:t xml:space="preserve"> </w:t>
      </w:r>
      <w:r>
        <w:t>женщины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пожилые</w:t>
      </w:r>
      <w:r>
        <w:rPr>
          <w:spacing w:val="-4"/>
        </w:rPr>
        <w:t xml:space="preserve"> </w:t>
      </w:r>
      <w:r>
        <w:t>люди более</w:t>
      </w:r>
      <w:r>
        <w:rPr>
          <w:spacing w:val="-3"/>
        </w:rPr>
        <w:t xml:space="preserve"> </w:t>
      </w:r>
      <w:r>
        <w:t>подвержены</w:t>
      </w:r>
      <w:r>
        <w:rPr>
          <w:spacing w:val="-1"/>
        </w:rPr>
        <w:t xml:space="preserve"> </w:t>
      </w:r>
      <w:r>
        <w:t>инфекции.</w:t>
      </w:r>
    </w:p>
    <w:p w:rsidR="007440A0" w:rsidRDefault="007440A0" w:rsidP="00733F6A">
      <w:pPr>
        <w:pStyle w:val="a3"/>
        <w:spacing w:before="3"/>
        <w:ind w:left="0"/>
        <w:jc w:val="both"/>
      </w:pPr>
    </w:p>
    <w:p w:rsidR="007440A0" w:rsidRDefault="00733F6A" w:rsidP="00733F6A">
      <w:pPr>
        <w:pStyle w:val="1"/>
        <w:jc w:val="both"/>
      </w:pPr>
      <w:r>
        <w:rPr>
          <w:color w:val="FF0000"/>
        </w:rPr>
        <w:t>Основные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симптомы,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характерные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туберкулеза: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spacing w:line="274" w:lineRule="exact"/>
        <w:jc w:val="both"/>
        <w:rPr>
          <w:sz w:val="24"/>
        </w:rPr>
      </w:pPr>
      <w:r>
        <w:rPr>
          <w:sz w:val="24"/>
        </w:rPr>
        <w:t>кашель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боль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груди;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потеря</w:t>
      </w:r>
      <w:r>
        <w:rPr>
          <w:spacing w:val="-2"/>
          <w:sz w:val="24"/>
        </w:rPr>
        <w:t xml:space="preserve"> </w:t>
      </w:r>
      <w:r>
        <w:rPr>
          <w:sz w:val="24"/>
        </w:rPr>
        <w:t>веса;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мокроте;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потливость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ночам;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периодическое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недомогание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слабость;</w:t>
      </w:r>
    </w:p>
    <w:p w:rsidR="007440A0" w:rsidRDefault="00733F6A" w:rsidP="00733F6A">
      <w:pPr>
        <w:pStyle w:val="a5"/>
        <w:numPr>
          <w:ilvl w:val="0"/>
          <w:numId w:val="1"/>
        </w:numPr>
        <w:tabs>
          <w:tab w:val="left" w:pos="254"/>
        </w:tabs>
        <w:spacing w:before="1"/>
        <w:ind w:left="253" w:hanging="142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периферических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лимфатических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узлов.</w:t>
      </w:r>
    </w:p>
    <w:p w:rsidR="007440A0" w:rsidRDefault="007440A0" w:rsidP="00733F6A">
      <w:pPr>
        <w:jc w:val="both"/>
        <w:rPr>
          <w:sz w:val="24"/>
        </w:rPr>
        <w:sectPr w:rsidR="007440A0">
          <w:type w:val="continuous"/>
          <w:pgSz w:w="11910" w:h="16840"/>
          <w:pgMar w:top="480" w:right="620" w:bottom="280" w:left="740" w:header="720" w:footer="720" w:gutter="0"/>
          <w:cols w:space="720"/>
        </w:sectPr>
      </w:pPr>
    </w:p>
    <w:p w:rsidR="007440A0" w:rsidRDefault="00733F6A" w:rsidP="00733F6A">
      <w:pPr>
        <w:pStyle w:val="a3"/>
        <w:spacing w:before="60"/>
        <w:jc w:val="both"/>
      </w:pPr>
      <w:r>
        <w:lastRenderedPageBreak/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обнаружили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симптомы,</w:t>
      </w:r>
      <w:r>
        <w:rPr>
          <w:spacing w:val="-2"/>
        </w:rPr>
        <w:t xml:space="preserve"> </w:t>
      </w:r>
      <w:r>
        <w:t>немедленно</w:t>
      </w:r>
      <w:r>
        <w:rPr>
          <w:spacing w:val="-2"/>
        </w:rPr>
        <w:t xml:space="preserve"> </w:t>
      </w:r>
      <w:r>
        <w:t>обращайтесь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врачу!</w:t>
      </w:r>
    </w:p>
    <w:p w:rsidR="007440A0" w:rsidRDefault="007440A0" w:rsidP="00733F6A">
      <w:pPr>
        <w:pStyle w:val="a3"/>
        <w:spacing w:before="3"/>
        <w:ind w:left="0"/>
        <w:jc w:val="both"/>
        <w:rPr>
          <w:sz w:val="21"/>
        </w:rPr>
      </w:pPr>
    </w:p>
    <w:p w:rsidR="007440A0" w:rsidRDefault="00733F6A" w:rsidP="00733F6A">
      <w:pPr>
        <w:pStyle w:val="1"/>
        <w:jc w:val="both"/>
      </w:pPr>
      <w:r>
        <w:rPr>
          <w:color w:val="FF0000"/>
        </w:rPr>
        <w:t>Как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уберечься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от заболевания?</w:t>
      </w:r>
    </w:p>
    <w:p w:rsidR="007440A0" w:rsidRDefault="00733F6A" w:rsidP="00733F6A">
      <w:pPr>
        <w:pStyle w:val="a3"/>
        <w:ind w:right="201"/>
        <w:jc w:val="both"/>
      </w:pPr>
      <w:r>
        <w:t>Чтобы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заболеть</w:t>
      </w:r>
      <w:r>
        <w:rPr>
          <w:spacing w:val="-1"/>
        </w:rPr>
        <w:t xml:space="preserve"> </w:t>
      </w:r>
      <w:r>
        <w:t>туберкулезом,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</w:t>
      </w:r>
      <w:bookmarkStart w:id="0" w:name="_GoBack"/>
      <w:bookmarkEnd w:id="0"/>
      <w:r>
        <w:t>з</w:t>
      </w:r>
      <w:r>
        <w:rPr>
          <w:spacing w:val="-3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крепкого</w:t>
      </w:r>
      <w:r>
        <w:rPr>
          <w:spacing w:val="-2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нужна здоровая нервная система, поэтому важно избегать стрессов. Пища должна быть</w:t>
      </w:r>
      <w:r>
        <w:rPr>
          <w:spacing w:val="1"/>
        </w:rPr>
        <w:t xml:space="preserve"> </w:t>
      </w:r>
      <w:r>
        <w:t>полноценной,</w:t>
      </w:r>
      <w:r>
        <w:rPr>
          <w:spacing w:val="-3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достаточное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белков.</w:t>
      </w:r>
      <w:r>
        <w:rPr>
          <w:spacing w:val="-3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</w:p>
    <w:p w:rsidR="007440A0" w:rsidRDefault="00733F6A" w:rsidP="00733F6A">
      <w:pPr>
        <w:pStyle w:val="a3"/>
        <w:ind w:right="343"/>
        <w:jc w:val="both"/>
      </w:pPr>
      <w:r>
        <w:t xml:space="preserve">для поддержки здоровья должна быть ежедневная нормальная физическая нагрузка. </w:t>
      </w:r>
      <w:r>
        <w:rPr>
          <w:u w:val="single"/>
        </w:rPr>
        <w:t>Пыльные</w:t>
      </w:r>
      <w:r>
        <w:rPr>
          <w:spacing w:val="1"/>
        </w:rPr>
        <w:t xml:space="preserve"> </w:t>
      </w:r>
      <w:r>
        <w:rPr>
          <w:u w:val="single"/>
        </w:rPr>
        <w:t>непроветриваемые помещения благоприятствуют распространению туберкулезных бактерий</w:t>
      </w:r>
      <w:r>
        <w:t>. Для</w:t>
      </w:r>
      <w:r>
        <w:rPr>
          <w:spacing w:val="-57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заболевания необходимо</w:t>
      </w:r>
      <w:r>
        <w:rPr>
          <w:spacing w:val="-1"/>
        </w:rPr>
        <w:t xml:space="preserve"> </w:t>
      </w:r>
      <w:r>
        <w:t>проветривать помещения.</w:t>
      </w:r>
    </w:p>
    <w:p w:rsidR="007440A0" w:rsidRDefault="007440A0" w:rsidP="00733F6A">
      <w:pPr>
        <w:pStyle w:val="a3"/>
        <w:spacing w:before="1"/>
        <w:ind w:left="0"/>
        <w:jc w:val="both"/>
        <w:rPr>
          <w:sz w:val="21"/>
        </w:rPr>
      </w:pPr>
    </w:p>
    <w:p w:rsidR="007440A0" w:rsidRDefault="00733F6A" w:rsidP="00733F6A">
      <w:pPr>
        <w:pStyle w:val="1"/>
        <w:jc w:val="both"/>
      </w:pPr>
      <w:r>
        <w:rPr>
          <w:color w:val="FF0000"/>
        </w:rPr>
        <w:t>Как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уберечь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ребёнка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заболевания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туберкулезом?</w:t>
      </w:r>
    </w:p>
    <w:p w:rsidR="007440A0" w:rsidRDefault="00733F6A" w:rsidP="00733F6A">
      <w:pPr>
        <w:pStyle w:val="a3"/>
        <w:jc w:val="both"/>
      </w:pPr>
      <w:r>
        <w:t>Снизить риск заболевания туберкулезом ребёнка можно проведением вакцинации БЦЖ, которая</w:t>
      </w:r>
      <w:r>
        <w:rPr>
          <w:spacing w:val="1"/>
        </w:rPr>
        <w:t xml:space="preserve"> </w:t>
      </w:r>
      <w:r>
        <w:t>является обязательной и проводится бесплатно всем детям в роддоме с 3-х суток жизни (при</w:t>
      </w:r>
      <w:r>
        <w:rPr>
          <w:spacing w:val="1"/>
        </w:rPr>
        <w:t xml:space="preserve"> </w:t>
      </w:r>
      <w:r>
        <w:t>отсутствии медицинских противопоказаний). Дети, не привитые в роддоме, прививаются в</w:t>
      </w:r>
      <w:r>
        <w:rPr>
          <w:spacing w:val="1"/>
        </w:rPr>
        <w:t xml:space="preserve"> </w:t>
      </w:r>
      <w:r>
        <w:t>отделениях</w:t>
      </w:r>
      <w:r>
        <w:rPr>
          <w:spacing w:val="-2"/>
        </w:rPr>
        <w:t xml:space="preserve"> </w:t>
      </w:r>
      <w:r>
        <w:t>патологии</w:t>
      </w:r>
      <w:r>
        <w:rPr>
          <w:spacing w:val="-5"/>
        </w:rPr>
        <w:t xml:space="preserve"> </w:t>
      </w:r>
      <w:r>
        <w:t>новорожденных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поликлиники,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</w:p>
    <w:p w:rsidR="007440A0" w:rsidRDefault="00733F6A" w:rsidP="00733F6A">
      <w:pPr>
        <w:pStyle w:val="a3"/>
        <w:jc w:val="both"/>
      </w:pPr>
      <w:r>
        <w:t>старше</w:t>
      </w:r>
      <w:r>
        <w:rPr>
          <w:spacing w:val="-3"/>
        </w:rPr>
        <w:t xml:space="preserve"> </w:t>
      </w:r>
      <w:r>
        <w:t>2-х месяцев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прививкой</w:t>
      </w:r>
      <w:r>
        <w:rPr>
          <w:spacing w:val="-2"/>
        </w:rPr>
        <w:t xml:space="preserve"> </w:t>
      </w:r>
      <w:r>
        <w:t>БЦЖ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предварительно</w:t>
      </w:r>
      <w:r>
        <w:rPr>
          <w:spacing w:val="-2"/>
        </w:rPr>
        <w:t xml:space="preserve"> </w:t>
      </w:r>
      <w:r>
        <w:t>поставить</w:t>
      </w:r>
      <w:r>
        <w:rPr>
          <w:spacing w:val="-4"/>
        </w:rPr>
        <w:t xml:space="preserve"> </w:t>
      </w:r>
      <w:r>
        <w:t>пробу</w:t>
      </w:r>
      <w:r>
        <w:rPr>
          <w:spacing w:val="-9"/>
        </w:rPr>
        <w:t xml:space="preserve"> </w:t>
      </w:r>
      <w:r>
        <w:t>Манту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и прививка</w:t>
      </w:r>
      <w:r>
        <w:rPr>
          <w:spacing w:val="-1"/>
        </w:rPr>
        <w:t xml:space="preserve"> </w:t>
      </w:r>
      <w:r>
        <w:t>проводится в</w:t>
      </w:r>
      <w:r>
        <w:rPr>
          <w:spacing w:val="-2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отрицательной пробы.</w:t>
      </w:r>
    </w:p>
    <w:p w:rsidR="007440A0" w:rsidRDefault="00733F6A" w:rsidP="00733F6A">
      <w:pPr>
        <w:pStyle w:val="a3"/>
        <w:jc w:val="both"/>
      </w:pPr>
      <w:r>
        <w:t>Повторные прививки - ревакцинация БЦЖ</w:t>
      </w:r>
      <w:r>
        <w:rPr>
          <w:spacing w:val="1"/>
        </w:rPr>
        <w:t xml:space="preserve"> </w:t>
      </w:r>
      <w:r>
        <w:t>- проводится в 7 лет и 14 лет. Если у ребенка или</w:t>
      </w:r>
      <w:r>
        <w:rPr>
          <w:spacing w:val="1"/>
        </w:rPr>
        <w:t xml:space="preserve"> </w:t>
      </w:r>
      <w:r>
        <w:t>подростка в декретированный возраст (7 и 14 лет) имелся медицинский отвод или проба Манту с 2</w:t>
      </w:r>
      <w:r>
        <w:rPr>
          <w:spacing w:val="1"/>
        </w:rPr>
        <w:t xml:space="preserve"> </w:t>
      </w:r>
      <w:r>
        <w:t xml:space="preserve">ТЕ была </w:t>
      </w:r>
      <w:r>
        <w:t>сомнительной (а это также является противопоказанием к проведению прививки), то</w:t>
      </w:r>
      <w:r>
        <w:rPr>
          <w:spacing w:val="1"/>
        </w:rPr>
        <w:t xml:space="preserve"> </w:t>
      </w:r>
      <w:r>
        <w:t>ревакцинация</w:t>
      </w:r>
      <w:r>
        <w:rPr>
          <w:spacing w:val="-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туберкулеза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указанного</w:t>
      </w:r>
      <w:r>
        <w:rPr>
          <w:spacing w:val="-57"/>
        </w:rPr>
        <w:t xml:space="preserve"> </w:t>
      </w:r>
      <w:r>
        <w:t xml:space="preserve">возраста. Ревакцинация БЦЖ проводится неинфицированным микобактериями туберкулеза </w:t>
      </w:r>
      <w:r>
        <w:t>(МБТ)</w:t>
      </w:r>
      <w:r>
        <w:rPr>
          <w:spacing w:val="1"/>
        </w:rPr>
        <w:t xml:space="preserve"> </w:t>
      </w:r>
      <w:proofErr w:type="spellStart"/>
      <w:r>
        <w:t>туберкулинотрицательным</w:t>
      </w:r>
      <w:proofErr w:type="spellEnd"/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и подросткам.</w:t>
      </w:r>
    </w:p>
    <w:p w:rsidR="007440A0" w:rsidRDefault="00733F6A" w:rsidP="00733F6A">
      <w:pPr>
        <w:pStyle w:val="a3"/>
        <w:ind w:right="449"/>
        <w:jc w:val="both"/>
      </w:pPr>
      <w:r>
        <w:t xml:space="preserve">Если у ребенка или подростка не сформировался </w:t>
      </w:r>
      <w:proofErr w:type="spellStart"/>
      <w:r>
        <w:t>постпрививочный</w:t>
      </w:r>
      <w:proofErr w:type="spellEnd"/>
      <w:r>
        <w:t xml:space="preserve"> знак (рубчик) или его размер</w:t>
      </w:r>
      <w:r>
        <w:rPr>
          <w:spacing w:val="-57"/>
        </w:rPr>
        <w:t xml:space="preserve"> </w:t>
      </w:r>
      <w:r>
        <w:t>менее 2-х мм, то при отрицательной пробе Манту с 2 ТЕ через 2 года после вакцинации и через 1</w:t>
      </w:r>
      <w:r>
        <w:rPr>
          <w:spacing w:val="-58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ревакцинаци</w:t>
      </w:r>
      <w:r>
        <w:t>и проводится</w:t>
      </w:r>
      <w:r>
        <w:rPr>
          <w:spacing w:val="-1"/>
        </w:rPr>
        <w:t xml:space="preserve"> </w:t>
      </w:r>
      <w:r>
        <w:t>повторная прививка</w:t>
      </w:r>
      <w:r>
        <w:rPr>
          <w:spacing w:val="-2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туберкулеза.</w:t>
      </w:r>
    </w:p>
    <w:p w:rsidR="007440A0" w:rsidRDefault="00733F6A" w:rsidP="00733F6A">
      <w:pPr>
        <w:pStyle w:val="a3"/>
        <w:jc w:val="both"/>
      </w:pPr>
      <w:r>
        <w:t>На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регламентированными</w:t>
      </w:r>
      <w:r>
        <w:rPr>
          <w:spacing w:val="-3"/>
        </w:rPr>
        <w:t xml:space="preserve"> </w:t>
      </w:r>
      <w:r>
        <w:t>методиками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туберкулез</w:t>
      </w:r>
      <w:r>
        <w:rPr>
          <w:spacing w:val="-3"/>
        </w:rPr>
        <w:t xml:space="preserve"> </w:t>
      </w:r>
      <w:r>
        <w:t>являются</w:t>
      </w:r>
    </w:p>
    <w:p w:rsidR="007440A0" w:rsidRDefault="00733F6A" w:rsidP="00733F6A">
      <w:pPr>
        <w:pStyle w:val="a3"/>
        <w:ind w:right="335"/>
        <w:jc w:val="both"/>
      </w:pPr>
      <w:proofErr w:type="spellStart"/>
      <w:r>
        <w:t>туберкулинодиагностика</w:t>
      </w:r>
      <w:proofErr w:type="spellEnd"/>
      <w:r>
        <w:t xml:space="preserve"> и постановка </w:t>
      </w:r>
      <w:proofErr w:type="spellStart"/>
      <w:r>
        <w:t>Диаскин</w:t>
      </w:r>
      <w:proofErr w:type="spellEnd"/>
      <w:r>
        <w:t xml:space="preserve"> теста (до 18 лет), ФЛГ - обследование (15-17 лет).</w:t>
      </w:r>
      <w:r>
        <w:rPr>
          <w:spacing w:val="-57"/>
        </w:rPr>
        <w:t xml:space="preserve"> </w:t>
      </w:r>
      <w:proofErr w:type="spellStart"/>
      <w:r>
        <w:t>Туберкулинодиагностика</w:t>
      </w:r>
      <w:proofErr w:type="spellEnd"/>
      <w:r>
        <w:t xml:space="preserve"> - это метод, позволяющий определить наличие возбудителя в организме</w:t>
      </w:r>
      <w:r>
        <w:rPr>
          <w:spacing w:val="-5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вызовет</w:t>
      </w:r>
      <w:r>
        <w:rPr>
          <w:spacing w:val="-4"/>
        </w:rPr>
        <w:t xml:space="preserve"> </w:t>
      </w:r>
      <w:r>
        <w:t>заболевание.</w:t>
      </w:r>
      <w:r>
        <w:rPr>
          <w:spacing w:val="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допуска</w:t>
      </w:r>
      <w:r>
        <w:rPr>
          <w:spacing w:val="-2"/>
        </w:rPr>
        <w:t xml:space="preserve"> </w:t>
      </w:r>
      <w:r>
        <w:t>в</w:t>
      </w:r>
    </w:p>
    <w:p w:rsidR="007440A0" w:rsidRDefault="00733F6A" w:rsidP="00733F6A">
      <w:pPr>
        <w:pStyle w:val="a3"/>
        <w:ind w:right="1265"/>
        <w:jc w:val="both"/>
      </w:pPr>
      <w:r>
        <w:t>детскую организацию детей, направленных к фтизиатру по результатам проб Ма</w:t>
      </w:r>
      <w:r>
        <w:t>нту и не</w:t>
      </w:r>
      <w:r>
        <w:rPr>
          <w:spacing w:val="-57"/>
        </w:rPr>
        <w:t xml:space="preserve"> </w:t>
      </w:r>
      <w:r>
        <w:t>представивших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пробы</w:t>
      </w:r>
      <w:r>
        <w:rPr>
          <w:spacing w:val="-5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фтизиатра.</w:t>
      </w:r>
    </w:p>
    <w:p w:rsidR="007440A0" w:rsidRDefault="00733F6A" w:rsidP="00733F6A">
      <w:pPr>
        <w:pStyle w:val="a3"/>
        <w:tabs>
          <w:tab w:val="left" w:pos="5681"/>
          <w:tab w:val="left" w:pos="6149"/>
        </w:tabs>
        <w:ind w:right="270"/>
        <w:jc w:val="both"/>
      </w:pPr>
      <w:r>
        <w:t xml:space="preserve">Противотуберкулезная помощь оказывается </w:t>
      </w:r>
      <w:proofErr w:type="gramStart"/>
      <w:r>
        <w:t>гражданам с их согласия</w:t>
      </w:r>
      <w:proofErr w:type="gramEnd"/>
      <w:r>
        <w:t xml:space="preserve"> и вы вправе отказаться от</w:t>
      </w:r>
      <w:r>
        <w:rPr>
          <w:spacing w:val="1"/>
        </w:rPr>
        <w:t xml:space="preserve"> </w:t>
      </w:r>
      <w:r>
        <w:t>обследования вашего ребенка (п.2 статьи 7 Федерального закона от 18 июня 2</w:t>
      </w:r>
      <w:r>
        <w:t>001 года №77-ФЗ «О</w:t>
      </w:r>
      <w:r>
        <w:rPr>
          <w:spacing w:val="-57"/>
        </w:rPr>
        <w:t xml:space="preserve"> </w:t>
      </w:r>
      <w:r>
        <w:t>предупреждении распространения туберкулеза в Российской Федерации»). Однако Вы обязаны</w:t>
      </w:r>
      <w:r>
        <w:rPr>
          <w:spacing w:val="1"/>
        </w:rPr>
        <w:t xml:space="preserve"> </w:t>
      </w:r>
      <w:r>
        <w:t>заботиться о здоровье и гигиеническом воспитании своего ребенка и не осуществлять действий,</w:t>
      </w:r>
      <w:r>
        <w:rPr>
          <w:spacing w:val="1"/>
        </w:rPr>
        <w:t xml:space="preserve"> </w:t>
      </w:r>
      <w:r>
        <w:t>влекущих за собой нарушение прав других детей на охрану зд</w:t>
      </w:r>
      <w:r>
        <w:t>оровья и благоприятную среду</w:t>
      </w:r>
      <w:r>
        <w:rPr>
          <w:spacing w:val="1"/>
        </w:rPr>
        <w:t xml:space="preserve"> </w:t>
      </w:r>
      <w:r>
        <w:t>обитания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30.03.1999</w:t>
      </w:r>
      <w:r>
        <w:tab/>
        <w:t>№</w:t>
      </w:r>
      <w:r>
        <w:tab/>
        <w:t>52-ФЗ</w:t>
      </w:r>
      <w:r>
        <w:rPr>
          <w:spacing w:val="4"/>
        </w:rPr>
        <w:t xml:space="preserve"> </w:t>
      </w:r>
      <w:r>
        <w:t>«О санитарно-</w:t>
      </w:r>
    </w:p>
    <w:p w:rsidR="007440A0" w:rsidRDefault="00733F6A" w:rsidP="00733F6A">
      <w:pPr>
        <w:pStyle w:val="a3"/>
        <w:jc w:val="both"/>
      </w:pPr>
      <w:r>
        <w:t>эпидемиологическом</w:t>
      </w:r>
      <w:r>
        <w:rPr>
          <w:spacing w:val="-7"/>
        </w:rPr>
        <w:t xml:space="preserve"> </w:t>
      </w:r>
      <w:r>
        <w:t>благополучии</w:t>
      </w:r>
      <w:r>
        <w:rPr>
          <w:spacing w:val="-6"/>
        </w:rPr>
        <w:t xml:space="preserve"> </w:t>
      </w:r>
      <w:r>
        <w:t>населения»).</w:t>
      </w:r>
    </w:p>
    <w:p w:rsidR="007440A0" w:rsidRDefault="00733F6A" w:rsidP="00733F6A">
      <w:pPr>
        <w:pStyle w:val="a3"/>
        <w:jc w:val="both"/>
      </w:pPr>
      <w:r>
        <w:t>Отказываясь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профилактического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подвергаете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риску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туберкулеза,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выявлен</w:t>
      </w:r>
      <w:r>
        <w:rPr>
          <w:spacing w:val="-1"/>
        </w:rPr>
        <w:t xml:space="preserve"> </w:t>
      </w:r>
      <w:r>
        <w:t>своевременно,</w:t>
      </w:r>
      <w:r>
        <w:rPr>
          <w:spacing w:val="-1"/>
        </w:rPr>
        <w:t xml:space="preserve"> </w:t>
      </w:r>
      <w:r>
        <w:t>и потребует</w:t>
      </w:r>
      <w:r>
        <w:rPr>
          <w:spacing w:val="-1"/>
        </w:rPr>
        <w:t xml:space="preserve"> </w:t>
      </w:r>
      <w:r>
        <w:t>более</w:t>
      </w:r>
    </w:p>
    <w:p w:rsidR="007440A0" w:rsidRDefault="00733F6A" w:rsidP="00733F6A">
      <w:pPr>
        <w:pStyle w:val="a3"/>
        <w:spacing w:line="448" w:lineRule="auto"/>
        <w:ind w:right="3451"/>
        <w:jc w:val="both"/>
      </w:pPr>
      <w:r>
        <w:t>длительного лечения и даст неблагоприятный прогноз заболевания.</w:t>
      </w:r>
      <w:r>
        <w:rPr>
          <w:spacing w:val="-57"/>
        </w:rPr>
        <w:t xml:space="preserve"> </w:t>
      </w:r>
      <w:r>
        <w:rPr>
          <w:color w:val="FF0000"/>
        </w:rPr>
        <w:t>Здоровье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ребенка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Ваших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руках!</w:t>
      </w:r>
    </w:p>
    <w:sectPr w:rsidR="007440A0">
      <w:pgSz w:w="11910" w:h="16840"/>
      <w:pgMar w:top="48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24BDA"/>
    <w:multiLevelType w:val="hybridMultilevel"/>
    <w:tmpl w:val="47DAD320"/>
    <w:lvl w:ilvl="0" w:tplc="1D80FA32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F05150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 w:tplc="FE584170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CC0EBF62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4" w:tplc="BD48213A">
      <w:numFmt w:val="bullet"/>
      <w:lvlText w:val="•"/>
      <w:lvlJc w:val="left"/>
      <w:pPr>
        <w:ind w:left="4374" w:hanging="140"/>
      </w:pPr>
      <w:rPr>
        <w:rFonts w:hint="default"/>
        <w:lang w:val="ru-RU" w:eastAsia="en-US" w:bidi="ar-SA"/>
      </w:rPr>
    </w:lvl>
    <w:lvl w:ilvl="5" w:tplc="FFEE1B68"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 w:tplc="ACF6D37E">
      <w:numFmt w:val="bullet"/>
      <w:lvlText w:val="•"/>
      <w:lvlJc w:val="left"/>
      <w:pPr>
        <w:ind w:left="6431" w:hanging="140"/>
      </w:pPr>
      <w:rPr>
        <w:rFonts w:hint="default"/>
        <w:lang w:val="ru-RU" w:eastAsia="en-US" w:bidi="ar-SA"/>
      </w:rPr>
    </w:lvl>
    <w:lvl w:ilvl="7" w:tplc="1584EF6A">
      <w:numFmt w:val="bullet"/>
      <w:lvlText w:val="•"/>
      <w:lvlJc w:val="left"/>
      <w:pPr>
        <w:ind w:left="7460" w:hanging="140"/>
      </w:pPr>
      <w:rPr>
        <w:rFonts w:hint="default"/>
        <w:lang w:val="ru-RU" w:eastAsia="en-US" w:bidi="ar-SA"/>
      </w:rPr>
    </w:lvl>
    <w:lvl w:ilvl="8" w:tplc="4CCE0E08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40A0"/>
    <w:rsid w:val="00733F6A"/>
    <w:rsid w:val="007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DF767-191D-4B34-AA0D-4C8BC64E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5"/>
      <w:ind w:left="1809" w:right="17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51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33F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F6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Кабинет 33</cp:lastModifiedBy>
  <cp:revision>3</cp:revision>
  <cp:lastPrinted>2021-09-22T05:09:00Z</cp:lastPrinted>
  <dcterms:created xsi:type="dcterms:W3CDTF">2021-09-22T05:09:00Z</dcterms:created>
  <dcterms:modified xsi:type="dcterms:W3CDTF">2021-09-22T05:16:00Z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2021-09-22T00:00:00Z</vt:filetime>
  </property>
</Properties>
</file>