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Муниципальное бюджетное общеобразовательное  учреждение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«Школа № 7 г.Феодосии Республики Крым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Разработка урока математики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 теме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«Сложение дробей с одинаковыми знаменателями»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5 класс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28"/>
          <w:szCs w:val="28"/>
        </w:rPr>
        <w:t>Учитель :  Акимова Е.И.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Феодосия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2018г.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Технологическая карта урока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Дата проведения урока          26.02.2018г                                                   Предмет  математика          класс 5-Б   Учитель  Акимова Е.И.  </w:t>
      </w:r>
    </w:p>
    <w:p>
      <w:pPr>
        <w:pStyle w:val="Normal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Тема урока  </w:t>
      </w:r>
      <w:r>
        <w:rPr>
          <w:sz w:val="32"/>
          <w:szCs w:val="32"/>
          <w:u w:val="single"/>
        </w:rPr>
        <w:t>Сложение дробей с одинаковыми  знаменателями</w:t>
      </w:r>
    </w:p>
    <w:tbl>
      <w:tblPr>
        <w:tblW w:w="15206" w:type="dxa"/>
        <w:jc w:val="left"/>
        <w:tblInd w:w="-176" w:type="dxa"/>
        <w:tblBorders/>
        <w:tblCellMar>
          <w:top w:w="0" w:type="dxa"/>
          <w:left w:w="113" w:type="dxa"/>
          <w:bottom w:w="0" w:type="dxa"/>
          <w:right w:w="108" w:type="dxa"/>
        </w:tblCellMar>
        <w:tblLook w:val="0000"/>
      </w:tblPr>
      <w:tblGrid>
        <w:gridCol w:w="325"/>
        <w:gridCol w:w="243"/>
        <w:gridCol w:w="2902"/>
        <w:gridCol w:w="4102"/>
        <w:gridCol w:w="1621"/>
        <w:gridCol w:w="5832"/>
        <w:gridCol w:w="180"/>
      </w:tblGrid>
      <w:tr>
        <w:trPr>
          <w:trHeight w:val="2976" w:hRule="atLeast"/>
        </w:trPr>
        <w:tc>
          <w:tcPr>
            <w:tcW w:w="325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</w:r>
          </w:p>
        </w:tc>
        <w:tc>
          <w:tcPr>
            <w:tcW w:w="72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Цели для ученика(определяются самостоятельно)</w:t>
            </w:r>
            <w:r>
              <w:rPr>
                <w:sz w:val="24"/>
                <w:szCs w:val="24"/>
              </w:rPr>
              <w:t xml:space="preserve">                                     -определить и усвоить правило сложения дробей с одинаковыми знаменателем.</w:t>
            </w:r>
          </w:p>
        </w:tc>
        <w:tc>
          <w:tcPr>
            <w:tcW w:w="74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Цели для учителя</w:t>
            </w:r>
            <w:r>
              <w:rPr>
                <w:sz w:val="24"/>
                <w:szCs w:val="24"/>
              </w:rPr>
              <w:t xml:space="preserve">: Организовать «открытие» учащимися нового материала, его первичное закрепление.                                               </w:t>
            </w:r>
            <w:r>
              <w:rPr>
                <w:b/>
                <w:sz w:val="24"/>
                <w:szCs w:val="24"/>
              </w:rPr>
              <w:t xml:space="preserve">Задачи урока: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>Образовательные:</w:t>
            </w:r>
            <w:r>
              <w:rPr>
                <w:sz w:val="24"/>
                <w:szCs w:val="24"/>
              </w:rPr>
              <w:t xml:space="preserve">- организовать изучение новой темы на реальных примерах из жизни;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>Развивающие:</w:t>
            </w:r>
            <w:r>
              <w:rPr>
                <w:sz w:val="24"/>
                <w:szCs w:val="24"/>
              </w:rPr>
              <w:t xml:space="preserve"> -развивать интеллектуальные способности, внимание;</w:t>
            </w:r>
          </w:p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Воспитательные:</w:t>
            </w:r>
            <w:r>
              <w:rPr>
                <w:sz w:val="24"/>
                <w:szCs w:val="24"/>
              </w:rPr>
              <w:t xml:space="preserve"> - воспитывать чувство успеха, интерес к предмету, умение работать в парах;                        </w:t>
            </w:r>
          </w:p>
        </w:tc>
        <w:tc>
          <w:tcPr>
            <w:tcW w:w="18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841" w:hRule="atLeast"/>
        </w:trPr>
        <w:tc>
          <w:tcPr>
            <w:tcW w:w="32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72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Тип урока (ФГОС ООО)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Урок «открытия» новых знаний </w:t>
            </w:r>
          </w:p>
        </w:tc>
        <w:tc>
          <w:tcPr>
            <w:tcW w:w="74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Формы деятельности       </w:t>
            </w:r>
            <w:r>
              <w:rPr>
                <w:sz w:val="24"/>
                <w:szCs w:val="24"/>
              </w:rPr>
              <w:t xml:space="preserve">                                                                  Индивидуальная работа, работа в парах</w:t>
            </w:r>
          </w:p>
        </w:tc>
        <w:tc>
          <w:tcPr>
            <w:tcW w:w="18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880" w:hRule="atLeast"/>
        </w:trPr>
        <w:tc>
          <w:tcPr>
            <w:tcW w:w="32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72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Опорные понятия, термины                                    </w:t>
            </w:r>
            <w:r>
              <w:rPr>
                <w:sz w:val="24"/>
                <w:szCs w:val="24"/>
              </w:rPr>
              <w:t xml:space="preserve">                        Сложение дробей с одинаковыми знаменателями</w:t>
            </w:r>
          </w:p>
        </w:tc>
        <w:tc>
          <w:tcPr>
            <w:tcW w:w="74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Новые понятия                                                                                            </w:t>
            </w:r>
            <w:r>
              <w:rPr>
                <w:sz w:val="24"/>
                <w:szCs w:val="24"/>
              </w:rPr>
              <w:t>Правила сложения дробей с одинаковыми знаменателями</w:t>
            </w:r>
          </w:p>
        </w:tc>
        <w:tc>
          <w:tcPr>
            <w:tcW w:w="18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056" w:hRule="atLeast"/>
        </w:trPr>
        <w:tc>
          <w:tcPr>
            <w:tcW w:w="32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72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Формы контроля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Самоконтроль, взаимоконтроль</w:t>
            </w:r>
          </w:p>
        </w:tc>
        <w:tc>
          <w:tcPr>
            <w:tcW w:w="74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-108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Домашнее задание</w:t>
            </w:r>
          </w:p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Выучить правила стр.184</w:t>
            </w:r>
          </w:p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стр.169</w:t>
            </w:r>
          </w:p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№ 826 (а-г)</w:t>
            </w:r>
          </w:p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68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Деятельность учителя                                                            </w:t>
            </w:r>
            <w:r>
              <w:rPr>
                <w:sz w:val="24"/>
                <w:szCs w:val="24"/>
              </w:rPr>
              <w:t>с указанием действий с ЭОР, например, демонстрация)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ученика</w:t>
            </w:r>
          </w:p>
        </w:tc>
      </w:tr>
      <w:tr>
        <w:trPr>
          <w:trHeight w:val="648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Привлечение внимания учащихся. (слайд 1,2)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на мотивационные вопросы.</w:t>
            </w:r>
          </w:p>
        </w:tc>
      </w:tr>
      <w:tr>
        <w:trPr>
          <w:trHeight w:val="708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д.з.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повторение изученного материала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устные упражнения, проверяют правильность выполнения домашнего задания.</w:t>
            </w:r>
          </w:p>
        </w:tc>
      </w:tr>
      <w:tr>
        <w:trPr>
          <w:trHeight w:val="588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учащихся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Предлагает ученикам  найти решение задачи, условие которой изображено на рисунке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Предлагают способы решения задачи.</w:t>
            </w:r>
          </w:p>
        </w:tc>
      </w:tr>
      <w:tr>
        <w:trPr>
          <w:trHeight w:val="588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«Открытие» нового знания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Создает проблемную ситуацию- как узнать какую часть апельсина положили на две тарелки. (слайд 1-7), организует усвоение нового материала.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Определяют тему урока, задачи. Предлагают способы решения задачи. Определяют правило сложения дробей с одинаковыми знаменателями. Применяют  правило на не сложном примере.</w:t>
            </w:r>
          </w:p>
        </w:tc>
      </w:tr>
      <w:tr>
        <w:trPr>
          <w:trHeight w:val="444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Первичное закрепление нового материала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решение самостоятельной работы с последующей взаимопроверкой № 826(д-з) учебник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 решают примеры, затем меняются тетрадями и проверяют  по готовым ответам</w:t>
            </w:r>
          </w:p>
        </w:tc>
      </w:tr>
      <w:tr>
        <w:trPr>
          <w:trHeight w:val="576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Коррекция знаний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выявление проблемных мест и их устранение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Устраняют ошибки, допущенные при самостоятельном решении упражнений</w:t>
            </w:r>
          </w:p>
        </w:tc>
      </w:tr>
      <w:tr>
        <w:trPr>
          <w:trHeight w:val="576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Исследование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решение  упражнений № 829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400" w:leader="none"/>
              </w:tabs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Работают в парах, делают выводы по полученным результатам.</w:t>
              <w:tab/>
            </w:r>
          </w:p>
        </w:tc>
      </w:tr>
      <w:tr>
        <w:trPr>
          <w:trHeight w:val="576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рефлексию, самооценку учащихся по заданным критериям(слайд 11-12).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400" w:leader="none"/>
              </w:tabs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Повторяют изученный материал, оценивают  свою работу на уроке.</w:t>
            </w:r>
          </w:p>
        </w:tc>
      </w:tr>
      <w:tr>
        <w:trPr>
          <w:trHeight w:val="576" w:hRule="atLeast"/>
        </w:trPr>
        <w:tc>
          <w:tcPr>
            <w:tcW w:w="5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Домашнее задание</w:t>
            </w:r>
          </w:p>
        </w:tc>
        <w:tc>
          <w:tcPr>
            <w:tcW w:w="57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Объявляет домашнее задание (слайд 13)</w:t>
            </w:r>
          </w:p>
        </w:tc>
        <w:tc>
          <w:tcPr>
            <w:tcW w:w="60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400" w:leader="none"/>
              </w:tabs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домашнее задание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center"/>
        <w:rPr>
          <w:b/>
          <w:b/>
          <w:i/>
          <w:i/>
          <w:sz w:val="44"/>
        </w:rPr>
      </w:pPr>
      <w:r>
        <w:rPr>
          <w:b/>
          <w:i/>
          <w:sz w:val="44"/>
        </w:rPr>
        <w:t>План-конспект урока математики в 5 классе.</w:t>
      </w:r>
    </w:p>
    <w:p>
      <w:pPr>
        <w:pStyle w:val="Normal"/>
        <w:rPr>
          <w:b/>
          <w:b/>
          <w:i/>
          <w:i/>
          <w:sz w:val="36"/>
        </w:rPr>
      </w:pPr>
      <w:r>
        <w:rPr>
          <w:b/>
          <w:i/>
          <w:sz w:val="36"/>
        </w:rPr>
        <w:t>Дата проведения: 26.02.2018</w:t>
      </w:r>
    </w:p>
    <w:p>
      <w:pPr>
        <w:pStyle w:val="Normal"/>
        <w:rPr>
          <w:b/>
          <w:b/>
          <w:i/>
          <w:i/>
          <w:sz w:val="36"/>
        </w:rPr>
      </w:pPr>
      <w:r>
        <w:rPr>
          <w:b/>
          <w:i/>
          <w:sz w:val="36"/>
        </w:rPr>
        <w:t>Учитель: Акимова Е.И.</w:t>
      </w:r>
    </w:p>
    <w:p>
      <w:pPr>
        <w:pStyle w:val="Normal"/>
        <w:rPr>
          <w:b/>
          <w:b/>
          <w:i/>
          <w:i/>
          <w:sz w:val="36"/>
        </w:rPr>
      </w:pPr>
      <w:r>
        <w:rPr>
          <w:b/>
          <w:i/>
          <w:sz w:val="36"/>
        </w:rPr>
        <w:t xml:space="preserve">Тема урока: </w:t>
      </w:r>
      <w:r>
        <w:rPr>
          <w:i/>
          <w:sz w:val="36"/>
        </w:rPr>
        <w:t>Сложение дробей с одинаковыми знаменателями</w:t>
      </w:r>
    </w:p>
    <w:p>
      <w:pPr>
        <w:pStyle w:val="Normal"/>
        <w:rPr>
          <w:i/>
          <w:i/>
          <w:sz w:val="36"/>
        </w:rPr>
      </w:pPr>
      <w:r>
        <w:rPr>
          <w:b/>
          <w:i/>
          <w:sz w:val="36"/>
        </w:rPr>
        <w:t>Цели урока:</w:t>
      </w:r>
      <w:r>
        <w:rPr>
          <w:i/>
          <w:sz w:val="36"/>
        </w:rPr>
        <w:t xml:space="preserve"> обеспечить усвоение знаний о способах сложения дробей с одинаковыми знаменателями; формировать умения выполнять сложение дробей с одинаковыми знаменателями; развивать интеллектуальные способности, внимание; воспитывать дисциплинированность, организованность, умение работать в парах.</w:t>
      </w:r>
    </w:p>
    <w:p>
      <w:pPr>
        <w:pStyle w:val="Normal"/>
        <w:rPr>
          <w:i/>
          <w:i/>
          <w:sz w:val="36"/>
        </w:rPr>
      </w:pPr>
      <w:r>
        <w:rPr>
          <w:b/>
          <w:i/>
          <w:sz w:val="36"/>
        </w:rPr>
        <w:t>Основные понятия:</w:t>
      </w:r>
      <w:r>
        <w:rPr>
          <w:i/>
          <w:sz w:val="36"/>
        </w:rPr>
        <w:t xml:space="preserve"> сложение дробей с одинаковыми знаменателями.</w:t>
      </w:r>
    </w:p>
    <w:p>
      <w:pPr>
        <w:pStyle w:val="Normal"/>
        <w:rPr>
          <w:i/>
          <w:i/>
          <w:sz w:val="36"/>
        </w:rPr>
      </w:pPr>
      <w:r>
        <w:rPr>
          <w:b/>
          <w:i/>
          <w:sz w:val="36"/>
        </w:rPr>
        <w:t>Тип урока:</w:t>
      </w:r>
      <w:r>
        <w:rPr>
          <w:i/>
          <w:sz w:val="36"/>
        </w:rPr>
        <w:t>урок “открытия” новых знаний.</w:t>
      </w:r>
    </w:p>
    <w:p>
      <w:pPr>
        <w:pStyle w:val="Normal"/>
        <w:jc w:val="center"/>
        <w:rPr>
          <w:b/>
          <w:b/>
          <w:sz w:val="40"/>
        </w:rPr>
      </w:pPr>
      <w:r>
        <w:rPr>
          <w:b/>
          <w:sz w:val="40"/>
        </w:rPr>
        <w:t>Ход урока</w:t>
      </w:r>
    </w:p>
    <w:p>
      <w:pPr>
        <w:pStyle w:val="ListParagraph"/>
        <w:numPr>
          <w:ilvl w:val="0"/>
          <w:numId w:val="1"/>
        </w:numPr>
        <w:rPr>
          <w:b/>
          <w:b/>
          <w:sz w:val="32"/>
        </w:rPr>
      </w:pPr>
      <w:r>
        <w:rPr>
          <w:b/>
          <w:sz w:val="32"/>
        </w:rPr>
        <w:t>Организационный момент.</w:t>
      </w:r>
    </w:p>
    <w:p>
      <w:pPr>
        <w:pStyle w:val="ListParagraph"/>
        <w:rPr>
          <w:sz w:val="32"/>
        </w:rPr>
      </w:pPr>
      <w:r>
        <w:rPr>
          <w:sz w:val="32"/>
        </w:rPr>
        <w:t>Приветствие. Проверка готовности класса к уроку.</w:t>
      </w:r>
    </w:p>
    <w:p>
      <w:pPr>
        <w:pStyle w:val="ListParagraph"/>
        <w:numPr>
          <w:ilvl w:val="0"/>
          <w:numId w:val="1"/>
        </w:numPr>
        <w:rPr>
          <w:sz w:val="32"/>
        </w:rPr>
      </w:pPr>
      <w:r>
        <w:rPr>
          <w:b/>
          <w:sz w:val="32"/>
        </w:rPr>
        <w:t>Проверка домашнегозадания.</w:t>
      </w:r>
    </w:p>
    <w:p>
      <w:pPr>
        <w:pStyle w:val="ListParagraph"/>
        <w:rPr>
          <w:rFonts w:eastAsia="" w:eastAsiaTheme="minorEastAsia"/>
          <w:sz w:val="36"/>
        </w:rPr>
      </w:pPr>
      <w:r>
        <w:rPr>
          <w:sz w:val="32"/>
        </w:rPr>
        <w:t xml:space="preserve">1. Сравните дроби: </w:t>
      </w:r>
      <w:r>
        <w:rPr>
          <w:sz w:val="36"/>
        </w:rPr>
        <w:t xml:space="preserve">а) </w:t>
      </w:r>
      <w:r>
        <w:rPr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7</m:t>
            </m:r>
          </m:den>
        </m:f>
      </m:oMath>
      <w:r>
        <w:rPr>
          <w:rFonts w:eastAsia="" w:eastAsiaTheme="minorEastAsia"/>
          <w:sz w:val="36"/>
        </w:rPr>
        <w:t xml:space="preserve"> и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4</m:t>
            </m:r>
          </m:num>
          <m:den>
            <m:r>
              <w:rPr>
                <w:rFonts w:ascii="Cambria Math" w:hAnsi="Cambria Math"/>
              </w:rPr>
              <m:t xml:space="preserve">7</m:t>
            </m:r>
          </m:den>
        </m:f>
      </m:oMath>
      <w:r>
        <w:rPr>
          <w:rFonts w:eastAsia="" w:eastAsiaTheme="minorEastAsia"/>
          <w:sz w:val="36"/>
        </w:rPr>
        <w:tab/>
        <w:tab/>
        <w:t xml:space="preserve">б)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9</m:t>
            </m:r>
          </m:num>
          <m:den>
            <m:r>
              <w:rPr>
                <w:rFonts w:ascii="Cambria Math" w:hAnsi="Cambria Math"/>
              </w:rPr>
              <m:t xml:space="preserve">10</m:t>
            </m:r>
          </m:den>
        </m:f>
      </m:oMath>
      <w:r>
        <w:rPr>
          <w:rFonts w:eastAsia="" w:eastAsiaTheme="minorEastAsia"/>
          <w:sz w:val="36"/>
        </w:rPr>
        <w:t xml:space="preserve"> и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</w:p>
    <w:p>
      <w:pPr>
        <w:pStyle w:val="ListParagraph"/>
        <w:rPr>
          <w:rFonts w:eastAsia="" w:eastAsiaTheme="minorEastAsia"/>
          <w:sz w:val="32"/>
        </w:rPr>
      </w:pPr>
      <w:r>
        <w:rPr>
          <w:rFonts w:eastAsia="" w:eastAsiaTheme="minorEastAsia"/>
          <w:sz w:val="36"/>
        </w:rPr>
        <w:t xml:space="preserve">( </w:t>
      </w:r>
      <w:r>
        <w:rPr>
          <w:sz w:val="36"/>
        </w:rPr>
        <w:t xml:space="preserve">а) </w:t>
      </w:r>
      <w:r>
        <w:rPr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7</m:t>
            </m:r>
          </m:den>
        </m:f>
      </m:oMath>
      <w:r>
        <w:rPr>
          <w:rFonts w:eastAsia="" w:eastAsiaTheme="minorEastAsia"/>
          <w:sz w:val="36"/>
        </w:rPr>
        <w:t xml:space="preserve"> ˂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4</m:t>
            </m:r>
          </m:num>
          <m:den>
            <m:r>
              <w:rPr>
                <w:rFonts w:ascii="Cambria Math" w:hAnsi="Cambria Math"/>
              </w:rPr>
              <m:t xml:space="preserve">7</m:t>
            </m:r>
          </m:den>
        </m:f>
      </m:oMath>
      <w:r>
        <w:rPr>
          <w:rFonts w:eastAsia="" w:eastAsiaTheme="minorEastAsia"/>
          <w:sz w:val="36"/>
        </w:rPr>
        <w:tab/>
        <w:tab/>
        <w:t xml:space="preserve">б)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9</m:t>
            </m:r>
          </m:num>
          <m:den>
            <m:r>
              <w:rPr>
                <w:rFonts w:ascii="Cambria Math" w:hAnsi="Cambria Math"/>
              </w:rPr>
              <m:t xml:space="preserve">10</m:t>
            </m:r>
          </m:den>
        </m:f>
      </m:oMath>
      <w:r>
        <w:rPr>
          <w:rFonts w:eastAsia="" w:eastAsiaTheme="minorEastAsia"/>
          <w:sz w:val="36"/>
        </w:rPr>
        <w:t xml:space="preserve"> ˃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rFonts w:eastAsia="" w:eastAsiaTheme="minorEastAsia"/>
          <w:sz w:val="36"/>
        </w:rPr>
        <w:t xml:space="preserve"> )</w:t>
      </w:r>
    </w:p>
    <w:p>
      <w:pPr>
        <w:pStyle w:val="ListParagraph"/>
        <w:rPr>
          <w:sz w:val="32"/>
        </w:rPr>
      </w:pPr>
      <w:r>
        <w:rPr>
          <w:sz w:val="32"/>
        </w:rPr>
        <w:t>2. Расположите дроби в порядке возрастания:</w:t>
      </w:r>
    </w:p>
    <w:p>
      <w:pPr>
        <w:pStyle w:val="ListParagraph"/>
        <w:rPr>
          <w:rFonts w:eastAsia="" w:eastAsiaTheme="minorEastAsia"/>
          <w:sz w:val="36"/>
        </w:rPr>
      </w:pPr>
      <w:r>
        <w:rPr>
          <w:sz w:val="32"/>
        </w:rPr>
        <w:t xml:space="preserve">а) </w:t>
      </w:r>
      <w:r>
        <w:rPr>
          <w:sz w:val="32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eastAsia="" w:eastAsiaTheme="minorEastAsia"/>
          <w:sz w:val="36"/>
        </w:rPr>
        <w:t xml:space="preserve"> ;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</m:oMath>
      <w:r>
        <w:rPr>
          <w:rFonts w:eastAsia="" w:eastAsiaTheme="minorEastAsia"/>
          <w:sz w:val="36"/>
        </w:rPr>
        <w:t xml:space="preserve"> ;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4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</m:oMath>
      <w:r>
        <w:rPr>
          <w:rFonts w:eastAsia="" w:eastAsiaTheme="minorEastAsia"/>
          <w:sz w:val="36"/>
        </w:rPr>
        <w:t xml:space="preserve"> ;1</w:t>
        <w:tab/>
        <w:tab/>
        <w:t>(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</m:oMath>
      <w:r>
        <w:rPr>
          <w:rFonts w:eastAsia="" w:eastAsiaTheme="minorEastAsia"/>
          <w:sz w:val="36"/>
        </w:rPr>
        <w:t xml:space="preserve"> ;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eastAsia="" w:eastAsiaTheme="minorEastAsia"/>
          <w:sz w:val="36"/>
        </w:rPr>
        <w:t xml:space="preserve"> ;1 ;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4</m:t>
            </m:r>
          </m:num>
          <m:den>
            <m:r>
              <w:rPr>
                <w:rFonts w:ascii="Cambria Math" w:hAnsi="Cambria Math"/>
              </w:rPr>
              <m:t xml:space="preserve">3</m:t>
            </m:r>
          </m:den>
        </m:f>
      </m:oMath>
      <w:r>
        <w:rPr>
          <w:rFonts w:eastAsia="" w:eastAsiaTheme="minorEastAsia"/>
          <w:sz w:val="36"/>
        </w:rPr>
        <w:t xml:space="preserve"> )</w:t>
      </w:r>
    </w:p>
    <w:p>
      <w:pPr>
        <w:pStyle w:val="ListParagraph"/>
        <w:rPr>
          <w:rFonts w:eastAsia="" w:eastAsiaTheme="minorEastAsia"/>
          <w:sz w:val="36"/>
        </w:rPr>
      </w:pPr>
      <w:r>
        <w:rPr>
          <w:rFonts w:eastAsia="" w:eastAsiaTheme="minorEastAsia"/>
          <w:sz w:val="32"/>
        </w:rPr>
        <w:t xml:space="preserve">3. Укажите какую-либо дробь, большую </w:t>
      </w:r>
      <w:r>
        <w:rPr>
          <w:rFonts w:eastAsia="" w:eastAsiaTheme="minorEastAsia"/>
          <w:sz w:val="32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rFonts w:eastAsia="" w:eastAsiaTheme="minorEastAsia"/>
          <w:sz w:val="36"/>
        </w:rPr>
        <w:t>,</w:t>
      </w:r>
      <w:r>
        <w:rPr>
          <w:rFonts w:eastAsia="" w:eastAsiaTheme="minorEastAsia"/>
          <w:sz w:val="32"/>
        </w:rPr>
        <w:t>но меньшую</w:t>
      </w:r>
      <w:r>
        <w:rPr>
          <w:rFonts w:eastAsia="" w:eastAsiaTheme="minorEastAsia"/>
          <w:sz w:val="32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eastAsia="" w:eastAsiaTheme="minorEastAsia"/>
          <w:sz w:val="36"/>
        </w:rPr>
        <w:t xml:space="preserve"> ;</w:t>
      </w:r>
    </w:p>
    <w:p>
      <w:pPr>
        <w:pStyle w:val="ListParagraph"/>
        <w:rPr>
          <w:rFonts w:eastAsia="" w:eastAsiaTheme="minorEastAsia"/>
          <w:sz w:val="36"/>
        </w:rPr>
      </w:pP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rFonts w:eastAsia="" w:eastAsiaTheme="minorEastAsia"/>
          <w:sz w:val="36"/>
        </w:rPr>
        <w:t xml:space="preserve">˂ </w:t>
      </w:r>
      <w:r>
        <w:rPr>
          <w:rFonts w:eastAsia="" w:eastAsiaTheme="minorEastAsia"/>
          <w:sz w:val="32"/>
        </w:rPr>
        <w:t>Х</w:t>
      </w:r>
      <w:r>
        <w:rPr>
          <w:rFonts w:eastAsia="" w:eastAsiaTheme="minorEastAsia"/>
          <w:sz w:val="36"/>
        </w:rPr>
        <w:t xml:space="preserve">˂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rFonts w:eastAsia="" w:eastAsiaTheme="minorEastAsia"/>
          <w:sz w:val="36"/>
        </w:rPr>
        <w:t xml:space="preserve"> ;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8</m:t>
            </m:r>
          </m:num>
          <m:den>
            <m:r>
              <w:rPr>
                <w:rFonts w:ascii="Cambria Math" w:hAnsi="Cambria Math"/>
              </w:rPr>
              <m:t xml:space="preserve">40</m:t>
            </m:r>
          </m:den>
        </m:f>
      </m:oMath>
      <w:r>
        <w:rPr>
          <w:rFonts w:eastAsia="" w:eastAsiaTheme="minorEastAsia"/>
          <w:sz w:val="36"/>
        </w:rPr>
        <w:t xml:space="preserve">˂ </w:t>
      </w:r>
      <w:r>
        <w:rPr>
          <w:rFonts w:eastAsia="" w:eastAsiaTheme="minorEastAsia"/>
          <w:sz w:val="32"/>
        </w:rPr>
        <w:t>Х</w:t>
      </w:r>
      <w:r>
        <w:rPr>
          <w:rFonts w:eastAsia="" w:eastAsiaTheme="minorEastAsia"/>
          <w:sz w:val="36"/>
        </w:rPr>
        <w:t xml:space="preserve"> ˂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10</m:t>
            </m:r>
          </m:num>
          <m:den>
            <m:r>
              <w:rPr>
                <w:rFonts w:ascii="Cambria Math" w:hAnsi="Cambria Math"/>
              </w:rPr>
              <m:t xml:space="preserve">40</m:t>
            </m:r>
          </m:den>
        </m:f>
      </m:oMath>
      <w:r>
        <w:rPr>
          <w:rFonts w:eastAsia="" w:eastAsiaTheme="minorEastAsia"/>
          <w:sz w:val="36"/>
        </w:rPr>
        <w:tab/>
        <w:tab/>
        <w:t xml:space="preserve">х= </w:t>
      </w:r>
      <w:r>
        <w:rPr>
          <w:rFonts w:eastAsia="" w:eastAsiaTheme="minorEastAsia"/>
          <w:sz w:val="36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9</m:t>
            </m:r>
          </m:num>
          <m:den>
            <m:r>
              <w:rPr>
                <w:rFonts w:ascii="Cambria Math" w:hAnsi="Cambria Math"/>
              </w:rPr>
              <m:t xml:space="preserve">40</m:t>
            </m:r>
          </m:den>
        </m:f>
      </m:oMath>
    </w:p>
    <w:p>
      <w:pPr>
        <w:pStyle w:val="ListParagraph"/>
        <w:rPr>
          <w:sz w:val="32"/>
        </w:rPr>
      </w:pPr>
      <w:r>
        <w:rPr>
          <w:sz w:val="32"/>
        </w:rPr>
      </w:r>
    </w:p>
    <w:p>
      <w:pPr>
        <w:pStyle w:val="ListParagraph"/>
        <w:numPr>
          <w:ilvl w:val="0"/>
          <w:numId w:val="1"/>
        </w:numPr>
        <w:rPr>
          <w:sz w:val="32"/>
        </w:rPr>
      </w:pPr>
      <w:r>
        <w:rPr>
          <w:b/>
          <w:sz w:val="32"/>
        </w:rPr>
        <w:t>Актуализация опорных знаний.</w:t>
      </w:r>
    </w:p>
    <w:p>
      <w:pPr>
        <w:pStyle w:val="ListParagraph"/>
        <w:rPr>
          <w:sz w:val="32"/>
        </w:rPr>
      </w:pPr>
      <w:r>
        <w:rPr>
          <w:sz w:val="32"/>
        </w:rPr>
        <w:t xml:space="preserve"> </w:t>
      </w:r>
      <w:r>
        <w:rPr>
          <w:sz w:val="32"/>
        </w:rPr>
        <w:t>Учитель предлагает ученикам найти решение задачи, условие которой изображено на рис.</w:t>
      </w:r>
    </w:p>
    <w:p>
      <w:pPr>
        <w:pStyle w:val="ListParagraph"/>
        <w:rPr>
          <w:sz w:val="32"/>
        </w:rPr>
      </w:pPr>
      <w:r>
        <w:rPr>
          <w:sz w:val="32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459105</wp:posOffset>
            </wp:positionH>
            <wp:positionV relativeFrom="paragraph">
              <wp:posOffset>8255</wp:posOffset>
            </wp:positionV>
            <wp:extent cx="1447800" cy="1341120"/>
            <wp:effectExtent l="0" t="0" r="0" b="0"/>
            <wp:wrapSquare wrapText="bothSides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rPr>
          <w:rFonts w:eastAsia="" w:eastAsiaTheme="minorEastAsia"/>
          <w:sz w:val="32"/>
        </w:rPr>
      </w:pPr>
      <w:r>
        <w:rPr>
          <w:sz w:val="32"/>
        </w:rPr>
        <w:t xml:space="preserve">Автомобиль за первый час пути проехал  </w:t>
      </w:r>
      <w:r>
        <w:rPr>
          <w:sz w:val="32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2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rFonts w:eastAsia="" w:eastAsiaTheme="minorEastAsia"/>
          <w:sz w:val="32"/>
        </w:rPr>
        <w:t xml:space="preserve">  расстояния, за второй</w:t>
      </w:r>
      <w:r>
        <w:rPr>
          <w:rFonts w:eastAsia="" w:eastAsiaTheme="minorEastAsia"/>
          <w:sz w:val="32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rFonts w:eastAsia="" w:eastAsiaTheme="minorEastAsia"/>
          <w:sz w:val="32"/>
        </w:rPr>
        <w:t>; Какую часть пути проехал автомобиль за два часа?</w:t>
      </w:r>
    </w:p>
    <w:p>
      <w:pPr>
        <w:pStyle w:val="ListParagraph"/>
        <w:rPr>
          <w:rFonts w:eastAsia="" w:eastAsiaTheme="minorEastAsia"/>
          <w:sz w:val="32"/>
        </w:rPr>
      </w:pPr>
      <w:r>
        <w:rPr>
          <w:rFonts w:eastAsia="" w:eastAsiaTheme="minorEastAsia"/>
          <w:sz w:val="32"/>
        </w:rPr>
      </w:r>
    </w:p>
    <w:p>
      <w:pPr>
        <w:pStyle w:val="ListParagraph"/>
        <w:numPr>
          <w:ilvl w:val="0"/>
          <w:numId w:val="1"/>
        </w:numPr>
        <w:rPr>
          <w:b/>
          <w:b/>
          <w:sz w:val="32"/>
        </w:rPr>
      </w:pPr>
      <w:r>
        <w:rPr>
          <w:b/>
          <w:sz w:val="32"/>
        </w:rPr>
        <w:t>Сообщение темы. Постановка целей и задач урока.</w:t>
      </w:r>
    </w:p>
    <w:p>
      <w:pPr>
        <w:pStyle w:val="Normal"/>
        <w:rPr>
          <w:b/>
          <w:b/>
          <w:sz w:val="32"/>
        </w:rPr>
      </w:pPr>
      <w:r>
        <w:rPr>
          <w:b/>
          <w:sz w:val="32"/>
        </w:rPr>
      </w:r>
    </w:p>
    <w:p>
      <w:pPr>
        <w:pStyle w:val="ListParagraph"/>
        <w:rPr>
          <w:b/>
          <w:b/>
          <w:i/>
          <w:i/>
          <w:sz w:val="32"/>
        </w:rPr>
      </w:pPr>
      <w:r>
        <w:rPr>
          <w:b/>
          <w:i/>
          <w:sz w:val="32"/>
        </w:rPr>
        <w:t>Задачи урока:</w:t>
      </w:r>
    </w:p>
    <w:p>
      <w:pPr>
        <w:pStyle w:val="ListParagraph"/>
        <w:rPr>
          <w:sz w:val="32"/>
        </w:rPr>
      </w:pPr>
      <w:r>
        <w:rPr>
          <w:sz w:val="32"/>
        </w:rPr>
        <w:t>-Усвоить сущность способа сложения дробей с одинаковыми знаменателями;</w:t>
      </w:r>
    </w:p>
    <w:p>
      <w:pPr>
        <w:pStyle w:val="ListParagraph"/>
        <w:rPr>
          <w:sz w:val="32"/>
        </w:rPr>
      </w:pPr>
      <w:r>
        <w:rPr>
          <w:sz w:val="32"/>
        </w:rPr>
        <w:t>-Научиться выполнять сложение дробей с одинаковыми знаменателями.</w:t>
      </w:r>
    </w:p>
    <w:p>
      <w:pPr>
        <w:pStyle w:val="ListParagraph"/>
        <w:numPr>
          <w:ilvl w:val="0"/>
          <w:numId w:val="1"/>
        </w:numPr>
        <w:rPr>
          <w:b/>
          <w:b/>
          <w:sz w:val="32"/>
        </w:rPr>
      </w:pPr>
      <w:r>
        <w:rPr>
          <w:b/>
          <w:sz w:val="32"/>
        </w:rPr>
        <w:t>Мотивация учебной деятельности.</w:t>
      </w:r>
    </w:p>
    <w:p>
      <w:pPr>
        <w:pStyle w:val="ListParagraph"/>
        <w:rPr>
          <w:b/>
          <w:b/>
          <w:i/>
          <w:i/>
          <w:sz w:val="32"/>
        </w:rPr>
      </w:pPr>
      <w:r>
        <w:rPr>
          <w:b/>
          <w:i/>
          <w:sz w:val="32"/>
        </w:rPr>
        <w:t>Мотивационные вопросы:</w:t>
      </w:r>
    </w:p>
    <w:p>
      <w:pPr>
        <w:pStyle w:val="ListParagraph"/>
        <w:rPr>
          <w:sz w:val="32"/>
        </w:rPr>
      </w:pPr>
      <w:r>
        <w:rPr>
          <w:sz w:val="32"/>
        </w:rPr>
        <w:t>-Где в повседневной жизни я смогу использовать сложение дробей с одинаковыми знаменателями?</w:t>
      </w:r>
    </w:p>
    <w:p>
      <w:pPr>
        <w:pStyle w:val="ListParagraph"/>
        <w:rPr>
          <w:sz w:val="32"/>
        </w:rPr>
      </w:pPr>
      <w:r>
        <w:rPr>
          <w:sz w:val="32"/>
        </w:rPr>
        <w:t>-Почему для меня важно усвоить изучаемую тему?</w:t>
      </w:r>
    </w:p>
    <w:p>
      <w:pPr>
        <w:pStyle w:val="ListParagraph"/>
        <w:rPr>
          <w:sz w:val="32"/>
        </w:rPr>
      </w:pPr>
      <w:r>
        <w:rPr>
          <w:sz w:val="32"/>
        </w:rPr>
        <w:t>-Как лучше организовать свою работу на уроке?</w:t>
      </w:r>
    </w:p>
    <w:p>
      <w:pPr>
        <w:pStyle w:val="ListParagraph"/>
        <w:rPr>
          <w:sz w:val="32"/>
        </w:rPr>
      </w:pPr>
      <w:r>
        <w:rPr>
          <w:sz w:val="32"/>
        </w:rPr>
        <w:t>-Какие личные цели я могу поставить перед собой на этот урок?</w:t>
      </w:r>
    </w:p>
    <w:p>
      <w:pPr>
        <w:pStyle w:val="ListParagraph"/>
        <w:numPr>
          <w:ilvl w:val="0"/>
          <w:numId w:val="1"/>
        </w:numPr>
        <w:rPr>
          <w:b/>
          <w:b/>
          <w:sz w:val="32"/>
        </w:rPr>
      </w:pPr>
      <w:r>
        <w:rPr>
          <w:b/>
          <w:sz w:val="32"/>
        </w:rPr>
        <w:t>Изучение нового материала.</w:t>
      </w:r>
    </w:p>
    <w:p>
      <w:pPr>
        <w:pStyle w:val="ListParagraph"/>
        <w:rPr>
          <w:sz w:val="32"/>
        </w:rPr>
      </w:pPr>
      <w:r>
        <w:rPr>
          <w:sz w:val="32"/>
        </w:rPr>
        <w:t>Слайды 1-8.</w:t>
      </w:r>
    </w:p>
    <w:p>
      <w:pPr>
        <w:pStyle w:val="ListParagraph"/>
        <w:numPr>
          <w:ilvl w:val="0"/>
          <w:numId w:val="1"/>
        </w:numPr>
        <w:rPr>
          <w:sz w:val="32"/>
        </w:rPr>
      </w:pPr>
      <w:r>
        <w:rPr>
          <w:b/>
          <w:sz w:val="32"/>
        </w:rPr>
        <w:t>Физкультминутка.</w:t>
      </w:r>
    </w:p>
    <w:p>
      <w:pPr>
        <w:pStyle w:val="ListParagraph"/>
        <w:rPr>
          <w:sz w:val="32"/>
        </w:rPr>
      </w:pPr>
      <w:r>
        <w:rPr>
          <w:sz w:val="32"/>
        </w:rPr>
        <w:t>Слайд 9.Если высказывание верно, то учащийся хлопают в ладоши над головой.</w:t>
      </w:r>
    </w:p>
    <w:p>
      <w:pPr>
        <w:pStyle w:val="ListParagraph"/>
        <w:rPr>
          <w:sz w:val="32"/>
        </w:rPr>
      </w:pPr>
      <w:r>
        <w:rPr>
          <w:sz w:val="32"/>
        </w:rPr>
        <w:t>Если высказывание неверно, то руки на пояс и поворот туловища вправо-влево.</w:t>
      </w:r>
    </w:p>
    <w:p>
      <w:pPr>
        <w:pStyle w:val="ListParagraph"/>
        <w:rPr>
          <w:sz w:val="32"/>
        </w:rPr>
      </w:pPr>
      <w:r>
        <w:rPr>
          <w:sz w:val="32"/>
        </w:rPr>
        <w:t>1. Делить на нуль нельзя.</w:t>
      </w:r>
    </w:p>
    <w:p>
      <w:pPr>
        <w:pStyle w:val="ListParagraph"/>
        <w:rPr>
          <w:sz w:val="32"/>
        </w:rPr>
      </w:pPr>
      <w:r>
        <w:rPr>
          <w:sz w:val="32"/>
        </w:rPr>
        <w:t>2. 3²=6</w:t>
      </w:r>
    </w:p>
    <w:p>
      <w:pPr>
        <w:pStyle w:val="ListParagraph"/>
        <w:rPr>
          <w:sz w:val="32"/>
        </w:rPr>
      </w:pPr>
      <w:r>
        <w:rPr>
          <w:sz w:val="32"/>
        </w:rPr>
        <w:t>3. Квадрат- это прямоугольник.</w:t>
      </w:r>
    </w:p>
    <w:p>
      <w:pPr>
        <w:pStyle w:val="ListParagraph"/>
        <w:rPr>
          <w:sz w:val="32"/>
        </w:rPr>
      </w:pPr>
      <w:r>
        <w:rPr>
          <w:sz w:val="32"/>
        </w:rPr>
        <w:t>4. Наш класс- самый дружный в школе!</w:t>
      </w:r>
    </w:p>
    <w:p>
      <w:pPr>
        <w:pStyle w:val="ListParagraph"/>
        <w:rPr>
          <w:sz w:val="32"/>
        </w:rPr>
      </w:pPr>
      <w:r>
        <w:rPr>
          <w:sz w:val="32"/>
        </w:rPr>
        <w:t>5. У любого треугольника 3 вершины, 3 угла, 2 стороны.</w:t>
      </w:r>
    </w:p>
    <w:p>
      <w:pPr>
        <w:pStyle w:val="ListParagraph"/>
        <w:rPr>
          <w:sz w:val="32"/>
        </w:rPr>
      </w:pPr>
      <w:r>
        <w:rPr>
          <w:sz w:val="32"/>
        </w:rPr>
        <w:t>6. Математика- царица наук!</w:t>
      </w:r>
    </w:p>
    <w:p>
      <w:pPr>
        <w:pStyle w:val="ListParagraph"/>
        <w:numPr>
          <w:ilvl w:val="0"/>
          <w:numId w:val="1"/>
        </w:numPr>
        <w:rPr>
          <w:b/>
          <w:b/>
          <w:sz w:val="32"/>
        </w:rPr>
      </w:pPr>
      <w:r>
        <w:rPr>
          <w:b/>
          <w:sz w:val="32"/>
        </w:rPr>
        <w:t>Закрепление изученного материала.</w:t>
      </w:r>
    </w:p>
    <w:p>
      <w:pPr>
        <w:pStyle w:val="ListParagraph"/>
        <w:rPr>
          <w:b/>
          <w:b/>
          <w:i/>
          <w:i/>
          <w:sz w:val="32"/>
        </w:rPr>
      </w:pPr>
      <w:r>
        <w:rPr>
          <w:b/>
          <w:i/>
          <w:sz w:val="32"/>
        </w:rPr>
        <w:t>Работа с учебником:</w:t>
      </w:r>
    </w:p>
    <w:p>
      <w:pPr>
        <w:pStyle w:val="ListParagraph"/>
        <w:rPr>
          <w:sz w:val="32"/>
        </w:rPr>
      </w:pPr>
      <w:r>
        <w:rPr>
          <w:sz w:val="32"/>
        </w:rPr>
        <w:t>а) решить самостоятельно №826 (д-з)</w:t>
      </w:r>
    </w:p>
    <w:p>
      <w:pPr>
        <w:pStyle w:val="ListParagraph"/>
        <w:rPr>
          <w:sz w:val="32"/>
        </w:rPr>
      </w:pPr>
      <w:r>
        <w:rPr>
          <w:sz w:val="32"/>
        </w:rPr>
        <w:t>б) работа в паре №829</w:t>
      </w:r>
    </w:p>
    <w:p>
      <w:pPr>
        <w:pStyle w:val="ListParagraph"/>
        <w:numPr>
          <w:ilvl w:val="0"/>
          <w:numId w:val="1"/>
        </w:numPr>
        <w:rPr>
          <w:b/>
          <w:b/>
          <w:sz w:val="32"/>
        </w:rPr>
      </w:pPr>
      <w:r>
        <w:rPr>
          <w:b/>
          <w:sz w:val="32"/>
        </w:rPr>
        <w:t>Подведение итогов урока. Рефлексия.</w:t>
      </w:r>
    </w:p>
    <w:p>
      <w:pPr>
        <w:pStyle w:val="ListParagraph"/>
        <w:rPr>
          <w:sz w:val="32"/>
        </w:rPr>
      </w:pPr>
      <w:r>
        <w:rPr>
          <w:sz w:val="32"/>
        </w:rPr>
        <w:t>Слайд 11, 12</w:t>
      </w:r>
    </w:p>
    <w:p>
      <w:pPr>
        <w:pStyle w:val="ListParagraph"/>
        <w:rPr>
          <w:sz w:val="32"/>
        </w:rPr>
      </w:pPr>
      <w:r>
        <w:rPr>
          <w:sz w:val="32"/>
        </w:rPr>
        <w:t>Заполнение бланка “Оцени свою работу”.</w:t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/>
      </w:pPr>
      <w:r>
        <w:rPr>
          <w:b/>
          <w:sz w:val="32"/>
        </w:rPr>
        <w:t>Домашнее задание:</w:t>
      </w:r>
      <w:r>
        <w:rPr>
          <w:sz w:val="32"/>
        </w:rPr>
        <w:t>Слайд 13.</w:t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right"/>
      <w:pPr>
        <w:ind w:left="720" w:hanging="360"/>
      </w:pPr>
      <w:rPr>
        <w:sz w:val="32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44e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0929a1"/>
    <w:rPr>
      <w:color w:val="80808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3317c"/>
    <w:rPr>
      <w:sz w:val="16"/>
      <w:szCs w:val="16"/>
    </w:rPr>
  </w:style>
  <w:style w:type="character" w:styleId="Style14" w:customStyle="1">
    <w:name w:val="Текст примечания Знак"/>
    <w:basedOn w:val="DefaultParagraphFont"/>
    <w:link w:val="a6"/>
    <w:uiPriority w:val="99"/>
    <w:semiHidden/>
    <w:qFormat/>
    <w:rsid w:val="0043317c"/>
    <w:rPr>
      <w:sz w:val="20"/>
      <w:szCs w:val="20"/>
    </w:rPr>
  </w:style>
  <w:style w:type="character" w:styleId="Style15" w:customStyle="1">
    <w:name w:val="Тема примечания Знак"/>
    <w:basedOn w:val="Style14"/>
    <w:link w:val="a8"/>
    <w:uiPriority w:val="99"/>
    <w:semiHidden/>
    <w:qFormat/>
    <w:rsid w:val="0043317c"/>
    <w:rPr>
      <w:b/>
      <w:bCs/>
      <w:sz w:val="20"/>
      <w:szCs w:val="20"/>
    </w:rPr>
  </w:style>
  <w:style w:type="character" w:styleId="Style16" w:customStyle="1">
    <w:name w:val="Текст выноски Знак"/>
    <w:basedOn w:val="DefaultParagraphFont"/>
    <w:link w:val="aa"/>
    <w:uiPriority w:val="99"/>
    <w:semiHidden/>
    <w:qFormat/>
    <w:rsid w:val="0043317c"/>
    <w:rPr>
      <w:rFonts w:ascii="Segoe UI" w:hAnsi="Segoe UI" w:cs="Segoe UI"/>
      <w:sz w:val="18"/>
      <w:szCs w:val="18"/>
    </w:rPr>
  </w:style>
  <w:style w:type="character" w:styleId="Style17">
    <w:name w:val="Интернет-ссылка"/>
    <w:basedOn w:val="DefaultParagraphFont"/>
    <w:uiPriority w:val="99"/>
    <w:unhideWhenUsed/>
    <w:rsid w:val="001b6ef4"/>
    <w:rPr>
      <w:color w:val="0563C1" w:themeColor="hyperlink"/>
      <w:u w:val="single"/>
    </w:rPr>
  </w:style>
  <w:style w:type="character" w:styleId="ListLabel1">
    <w:name w:val="ListLabel 1"/>
    <w:qFormat/>
    <w:rPr>
      <w:b/>
      <w:sz w:val="32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c05fb4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a7"/>
    <w:uiPriority w:val="99"/>
    <w:semiHidden/>
    <w:unhideWhenUsed/>
    <w:qFormat/>
    <w:rsid w:val="0043317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9"/>
    <w:uiPriority w:val="99"/>
    <w:semiHidden/>
    <w:unhideWhenUsed/>
    <w:qFormat/>
    <w:rsid w:val="0043317c"/>
    <w:pPr/>
    <w:rPr>
      <w:b/>
      <w:bCs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43317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78C1D-A3B3-4281-9333-008B76BCB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LibreOffice/5.4.0.3$Windows_x86 LibreOffice_project/7556cbc6811c9d992f4064ab9287069087d7f62c</Application>
  <Pages>6</Pages>
  <Words>655</Words>
  <Characters>4334</Characters>
  <CharactersWithSpaces>5704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2018-02-22T05:51:00Z</dcterms:created>
  <dc:creator>Кабинет №30</dc:creator>
  <dc:description/>
  <dc:language>ru-RU</dc:language>
  <cp:lastModifiedBy/>
  <dcterms:modified xsi:type="dcterms:W3CDTF">2018-06-14T09:12:28Z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