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F7" w:rsidRDefault="0044548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45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Основной срок написания и</w:t>
      </w:r>
      <w:r w:rsidR="00BE0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тогового сочинения в 2024-2025</w:t>
      </w:r>
      <w:r w:rsidRPr="004454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учебном году — </w:t>
      </w:r>
      <w:r w:rsidR="00BE00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 декабря 2024</w:t>
      </w:r>
      <w:r w:rsidRPr="004454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года.</w:t>
      </w:r>
    </w:p>
    <w:p w:rsidR="00BE00F7" w:rsidRDefault="00445483">
      <w:pPr>
        <w:rPr>
          <w:rFonts w:ascii="Arial" w:hAnsi="Arial" w:cs="Arial"/>
          <w:color w:val="000000"/>
          <w:sz w:val="30"/>
          <w:szCs w:val="30"/>
        </w:rPr>
      </w:pPr>
      <w:r w:rsidRPr="004454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BE00F7">
        <w:rPr>
          <w:rFonts w:ascii="Arial" w:hAnsi="Arial" w:cs="Arial"/>
          <w:color w:val="000000"/>
          <w:sz w:val="30"/>
          <w:szCs w:val="30"/>
        </w:rPr>
        <w:t>В 2024/25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="00BE00F7" w:rsidRPr="00BE00F7">
        <w:rPr>
          <w:rFonts w:ascii="Arial" w:hAnsi="Arial" w:cs="Arial"/>
          <w:color w:val="000000"/>
          <w:sz w:val="30"/>
          <w:szCs w:val="30"/>
        </w:rPr>
        <w:t xml:space="preserve"> </w:t>
      </w:r>
    </w:p>
    <w:p w:rsidR="00445483" w:rsidRPr="00445483" w:rsidRDefault="00BE00F7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Порядок и процедура проведения итогового сочинения (изложения), критерии их оценивания в 2024-2025 учебном году </w:t>
      </w:r>
      <w:r>
        <w:rPr>
          <w:rStyle w:val="a5"/>
          <w:rFonts w:ascii="Arial" w:hAnsi="Arial" w:cs="Arial"/>
          <w:color w:val="000000"/>
          <w:sz w:val="30"/>
          <w:szCs w:val="30"/>
        </w:rPr>
        <w:t>не меняются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BE00F7" w:rsidRDefault="00BE00F7" w:rsidP="00BE00F7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proofErr w:type="gramStart"/>
      <w:r w:rsidR="00445483" w:rsidRPr="00445483">
        <w:rPr>
          <w:color w:val="333333"/>
          <w:sz w:val="28"/>
          <w:szCs w:val="28"/>
          <w:shd w:val="clear" w:color="auto" w:fill="FFFFFF"/>
        </w:rPr>
        <w:t xml:space="preserve">Обучающиеся, получившие неудовлетворительный результат, не явившиеся на итоговое сочинение (изложение) или не завершившие его написание по уважительным причинам, </w:t>
      </w:r>
      <w:r>
        <w:rPr>
          <w:color w:val="333333"/>
          <w:sz w:val="28"/>
          <w:szCs w:val="28"/>
          <w:shd w:val="clear" w:color="auto" w:fill="FFFFFF"/>
        </w:rPr>
        <w:t xml:space="preserve">подтверждённым документально, </w:t>
      </w:r>
      <w:r w:rsidR="00445483" w:rsidRPr="00445483">
        <w:rPr>
          <w:color w:val="333333"/>
          <w:sz w:val="28"/>
          <w:szCs w:val="28"/>
          <w:shd w:val="clear" w:color="auto" w:fill="FFFFFF"/>
        </w:rPr>
        <w:t xml:space="preserve">смогут написать сочинение </w:t>
      </w:r>
      <w:r>
        <w:rPr>
          <w:b/>
          <w:color w:val="333333"/>
          <w:sz w:val="28"/>
          <w:szCs w:val="28"/>
          <w:shd w:val="clear" w:color="auto" w:fill="FFFFFF"/>
        </w:rPr>
        <w:t xml:space="preserve">в дополнительные </w:t>
      </w:r>
      <w:r w:rsidR="00445483" w:rsidRPr="00445483">
        <w:rPr>
          <w:b/>
          <w:color w:val="333333"/>
          <w:sz w:val="28"/>
          <w:szCs w:val="28"/>
          <w:shd w:val="clear" w:color="auto" w:fill="FFFFFF"/>
        </w:rPr>
        <w:t>сроки —</w:t>
      </w:r>
      <w:r w:rsidR="00445483" w:rsidRPr="00650B06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1A1A1A"/>
          <w:sz w:val="28"/>
          <w:szCs w:val="28"/>
          <w:shd w:val="clear" w:color="auto" w:fill="FFFFFF"/>
        </w:rPr>
        <w:t xml:space="preserve">5 февраля и 09 </w:t>
      </w:r>
      <w:r w:rsidR="00472DAA">
        <w:rPr>
          <w:b/>
          <w:color w:val="1A1A1A"/>
          <w:sz w:val="28"/>
          <w:szCs w:val="28"/>
          <w:shd w:val="clear" w:color="auto" w:fill="FFFFFF"/>
        </w:rPr>
        <w:t xml:space="preserve"> апреля 2025</w:t>
      </w:r>
      <w:r w:rsidR="00650B06" w:rsidRPr="00650B06">
        <w:rPr>
          <w:b/>
          <w:color w:val="1A1A1A"/>
          <w:sz w:val="28"/>
          <w:szCs w:val="28"/>
          <w:shd w:val="clear" w:color="auto" w:fill="FFFFFF"/>
        </w:rPr>
        <w:t xml:space="preserve"> года</w:t>
      </w:r>
      <w:r w:rsidR="00445483" w:rsidRPr="00650B06">
        <w:rPr>
          <w:b/>
          <w:color w:val="333333"/>
          <w:sz w:val="28"/>
          <w:szCs w:val="28"/>
          <w:shd w:val="clear" w:color="auto" w:fill="FFFFFF"/>
        </w:rPr>
        <w:t>.</w:t>
      </w:r>
      <w:r w:rsidRPr="00BE00F7">
        <w:rPr>
          <w:rFonts w:ascii="Arial" w:hAnsi="Arial" w:cs="Arial"/>
          <w:color w:val="333333"/>
        </w:rPr>
        <w:t xml:space="preserve"> </w:t>
      </w:r>
      <w:proofErr w:type="gramEnd"/>
    </w:p>
    <w:p w:rsidR="00EE1C8E" w:rsidRDefault="00EE1C8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35D65" w:rsidRDefault="00435D65">
      <w:pPr>
        <w:rPr>
          <w:rFonts w:ascii="Times New Roman" w:hAnsi="Times New Roman" w:cs="Times New Roman"/>
          <w:b/>
          <w:sz w:val="28"/>
          <w:szCs w:val="28"/>
        </w:rPr>
      </w:pPr>
    </w:p>
    <w:p w:rsidR="00435D65" w:rsidRDefault="001B1EB4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435D65" w:rsidRPr="000A40A1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https://obrnadzor.gov.ru/gia/gia-11/itogovoe-sochinenie-izlozhenie/</w:t>
        </w:r>
      </w:hyperlink>
    </w:p>
    <w:p w:rsidR="00435D65" w:rsidRDefault="00435D65" w:rsidP="00435D65">
      <w:pPr>
        <w:pStyle w:val="a4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Подробная информация размещена </w:t>
      </w:r>
      <w:hyperlink r:id="rId6" w:history="1">
        <w:r>
          <w:rPr>
            <w:rStyle w:val="a3"/>
            <w:rFonts w:ascii="Calibri" w:hAnsi="Calibri" w:cs="Calibri"/>
            <w:color w:val="0C7BCE"/>
            <w:sz w:val="23"/>
            <w:szCs w:val="23"/>
          </w:rPr>
          <w:t>на сайте ФГБНУ «ФИПИ»</w:t>
        </w:r>
      </w:hyperlink>
      <w:r>
        <w:rPr>
          <w:rFonts w:ascii="Calibri" w:hAnsi="Calibri" w:cs="Calibri"/>
          <w:color w:val="1A1A1A"/>
          <w:sz w:val="23"/>
          <w:szCs w:val="23"/>
        </w:rPr>
        <w:t>.</w:t>
      </w:r>
    </w:p>
    <w:p w:rsidR="00435D65" w:rsidRDefault="00435D65" w:rsidP="00435D65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5"/>
          <w:rFonts w:ascii="Calibri" w:hAnsi="Calibri" w:cs="Calibri"/>
          <w:b/>
          <w:bCs/>
          <w:color w:val="2B2B2B"/>
          <w:spacing w:val="8"/>
        </w:rPr>
        <w:t>УЧАСТНИКИ ИТОГОВОГО СОЧИНЕНИЯ (ИЗЛОЖЕНИЯ)</w:t>
      </w:r>
    </w:p>
    <w:p w:rsidR="00435D65" w:rsidRDefault="00435D65" w:rsidP="00435D65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5"/>
          <w:rFonts w:ascii="Calibri" w:hAnsi="Calibri" w:cs="Calibri"/>
          <w:b/>
          <w:bCs/>
          <w:color w:val="2B2B2B"/>
          <w:spacing w:val="8"/>
        </w:rPr>
        <w:t>ПОРЯДОК ПОДАЧИ ЗАЯВЛЕНИЯ НА УЧАСТИЕ В ИТОГОВОМ СОЧИНЕНИИ (ИЗЛОЖЕНИИ)</w:t>
      </w:r>
    </w:p>
    <w:p w:rsidR="00435D65" w:rsidRDefault="00435D65" w:rsidP="00435D65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5"/>
          <w:rFonts w:ascii="Calibri" w:hAnsi="Calibri" w:cs="Calibri"/>
          <w:b/>
          <w:bCs/>
          <w:color w:val="2B2B2B"/>
          <w:spacing w:val="8"/>
        </w:rPr>
        <w:t>ПРОДОЛЖИТЕЛЬНОСТЬ ПРОВЕДЕНИЯ  ИТОГОВОГО СОЧИНЕНИЯ (ИЗЛОЖЕНИЯ)</w:t>
      </w:r>
    </w:p>
    <w:p w:rsidR="00435D65" w:rsidRDefault="00435D65" w:rsidP="00435D65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5"/>
          <w:rFonts w:ascii="Calibri" w:hAnsi="Calibri" w:cs="Calibri"/>
          <w:b/>
          <w:bCs/>
          <w:color w:val="2B2B2B"/>
          <w:spacing w:val="8"/>
        </w:rPr>
        <w:t>ПОРЯДОК ПРОВЕРКИ И ОЦЕНИВАНИЯ ИТОГОВОГО СОЧИНЕНИЯ (ИЗЛОЖЕНИЯ)</w:t>
      </w:r>
    </w:p>
    <w:p w:rsidR="00435D65" w:rsidRDefault="00435D65" w:rsidP="00435D65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5"/>
          <w:rFonts w:ascii="Calibri" w:hAnsi="Calibri" w:cs="Calibri"/>
          <w:b/>
          <w:bCs/>
          <w:color w:val="2B2B2B"/>
          <w:spacing w:val="8"/>
        </w:rPr>
        <w:t>ОЗНАКОМЛЕНИЕ С РЕЗУЛЬТАТАМИ ИТОГОВОГО СОЧИНЕНИЯ (ИЗЛОЖЕНИЯ) И СРОК ДЕЙСТВИЯ ИТОГОВОГО СОЧИНЕНИЯ</w:t>
      </w:r>
    </w:p>
    <w:p w:rsidR="00435D65" w:rsidRDefault="00435D65" w:rsidP="00435D65">
      <w:pPr>
        <w:pStyle w:val="2"/>
        <w:shd w:val="clear" w:color="auto" w:fill="FFFFFF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Style w:val="a5"/>
          <w:rFonts w:ascii="Calibri" w:hAnsi="Calibri" w:cs="Calibri"/>
          <w:b/>
          <w:bCs/>
          <w:color w:val="2B2B2B"/>
          <w:spacing w:val="8"/>
        </w:rPr>
        <w:lastRenderedPageBreak/>
        <w:t>ПРЕДОСТАВЛЕНИЕ ИТОГОВОГО СОЧИНЕНИЯ В ВУЗЫ В КАЧЕСТВЕ ИНДИВИДУАЛЬНОГО ДОСТИЖЕНИЯ</w:t>
      </w:r>
    </w:p>
    <w:p w:rsidR="00435D65" w:rsidRDefault="00435D65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p w:rsidR="00650B06" w:rsidRPr="00445483" w:rsidRDefault="00650B06">
      <w:pPr>
        <w:rPr>
          <w:rFonts w:ascii="Times New Roman" w:hAnsi="Times New Roman" w:cs="Times New Roman"/>
          <w:b/>
          <w:sz w:val="28"/>
          <w:szCs w:val="28"/>
        </w:rPr>
      </w:pPr>
    </w:p>
    <w:sectPr w:rsidR="00650B06" w:rsidRPr="00445483" w:rsidSect="00EE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1E87"/>
    <w:multiLevelType w:val="multilevel"/>
    <w:tmpl w:val="A7B4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483"/>
    <w:rsid w:val="001B1EB4"/>
    <w:rsid w:val="001D40D7"/>
    <w:rsid w:val="00435D65"/>
    <w:rsid w:val="00445483"/>
    <w:rsid w:val="00472DAA"/>
    <w:rsid w:val="00650B06"/>
    <w:rsid w:val="006D6E2C"/>
    <w:rsid w:val="00BE00F7"/>
    <w:rsid w:val="00EE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8E"/>
  </w:style>
  <w:style w:type="paragraph" w:styleId="2">
    <w:name w:val="heading 2"/>
    <w:basedOn w:val="a"/>
    <w:link w:val="20"/>
    <w:uiPriority w:val="9"/>
    <w:qFormat/>
    <w:rsid w:val="00435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D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35D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3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5D6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50B06"/>
    <w:rPr>
      <w:color w:val="800080" w:themeColor="followedHyperlink"/>
      <w:u w:val="single"/>
    </w:rPr>
  </w:style>
  <w:style w:type="paragraph" w:customStyle="1" w:styleId="futurismarkdown-paragraph">
    <w:name w:val="futurismarkdown-paragraph"/>
    <w:basedOn w:val="a"/>
    <w:rsid w:val="00BE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e-sochinenie" TargetMode="External"/><Relationship Id="rId5" Type="http://schemas.openxmlformats.org/officeDocument/2006/relationships/hyperlink" Target="https://obrnadzor.gov.ru/gia/gia-11/itogovoe-sochinenie-izlo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2023-03-27T13:13:00Z</dcterms:created>
  <dcterms:modified xsi:type="dcterms:W3CDTF">2024-10-28T09:33:00Z</dcterms:modified>
</cp:coreProperties>
</file>